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4155DCCE" w14:textId="77777777" w:rsidR="000C0702" w:rsidRDefault="00262239">
      <w:pPr>
        <w:tabs>
          <w:tab w:val="right" w:pos="9216"/>
        </w:tabs>
        <w:spacing w:after="0"/>
        <w:jc w:val="left"/>
        <w:rPr>
          <w:rFonts w:ascii="Arial" w:hAnsi="Arial" w:cs="Arial"/>
          <w:kern w:val="2"/>
          <w:lang w:eastAsia="zh-CN"/>
        </w:rPr>
      </w:pPr>
      <w:r>
        <w:rPr>
          <w:rFonts w:ascii="Arial" w:hAnsi="Arial" w:cs="Arial"/>
          <w:b/>
          <w:noProof/>
          <w:kern w:val="2"/>
          <w:lang w:eastAsia="zh-CN"/>
        </w:rPr>
        <mc:AlternateContent>
          <mc:Choice Requires="wps">
            <w:drawing>
              <wp:anchor distT="0" distB="0" distL="114300" distR="114300" simplePos="0" relativeHeight="251658240" behindDoc="0" locked="1" layoutInCell="1" hidden="1" allowOverlap="1" wp14:anchorId="74587097" wp14:editId="7FE44537">
                <wp:simplePos x="0" y="0"/>
                <wp:positionH relativeFrom="column">
                  <wp:posOffset>0</wp:posOffset>
                </wp:positionH>
                <wp:positionV relativeFrom="paragraph">
                  <wp:posOffset>0</wp:posOffset>
                </wp:positionV>
                <wp:extent cx="635" cy="635"/>
                <wp:effectExtent l="9525" t="9525" r="8890" b="8890"/>
                <wp:wrapNone/>
                <wp:docPr id="5"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_x0000_s1026"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sidR="00741F9D">
        <w:rPr>
          <w:rFonts w:ascii="Arial" w:hAnsi="Arial" w:cs="Arial"/>
          <w:b/>
          <w:bCs/>
        </w:rPr>
        <w:t>3GPP TSG RAN WG1 Meeting #100</w:t>
      </w:r>
      <w:r w:rsidR="00F444FE">
        <w:rPr>
          <w:rFonts w:ascii="Arial" w:hAnsi="Arial" w:cs="Arial" w:hint="eastAsia"/>
          <w:b/>
          <w:bCs/>
          <w:lang w:eastAsia="zh-CN"/>
        </w:rPr>
        <w:t>bis</w:t>
      </w:r>
      <w:r w:rsidR="00C915E4">
        <w:rPr>
          <w:rFonts w:ascii="Arial" w:hAnsi="Arial" w:cs="Arial" w:hint="eastAsia"/>
          <w:b/>
          <w:bCs/>
          <w:lang w:eastAsia="zh-CN"/>
        </w:rPr>
        <w:t>-e</w:t>
      </w:r>
      <w:r w:rsidR="00F444FE">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R1-</w:t>
      </w:r>
      <w:r w:rsidR="00741F9D">
        <w:rPr>
          <w:rFonts w:ascii="Arial" w:hAnsi="Arial" w:cs="Arial" w:hint="eastAsia"/>
          <w:b/>
          <w:bCs/>
          <w:lang w:eastAsia="zh-CN"/>
        </w:rPr>
        <w:t>20</w:t>
      </w:r>
      <w:r w:rsidR="00AA59AB">
        <w:rPr>
          <w:rFonts w:ascii="Arial" w:hAnsi="Arial" w:cs="Arial" w:hint="eastAsia"/>
          <w:b/>
          <w:bCs/>
          <w:lang w:eastAsia="zh-CN"/>
        </w:rPr>
        <w:t>0</w:t>
      </w:r>
      <w:r w:rsidR="007163CA">
        <w:rPr>
          <w:rFonts w:ascii="Arial" w:hAnsi="Arial" w:cs="Arial" w:hint="eastAsia"/>
          <w:b/>
          <w:bCs/>
          <w:lang w:eastAsia="zh-CN"/>
        </w:rPr>
        <w:t>1591</w:t>
      </w:r>
    </w:p>
    <w:p w14:paraId="1604ADE5" w14:textId="77777777" w:rsidR="000C0702" w:rsidRDefault="00B53392">
      <w:pPr>
        <w:spacing w:after="200"/>
        <w:rPr>
          <w:rFonts w:ascii="Arial" w:hAnsi="Arial"/>
          <w:b/>
          <w:lang w:eastAsia="ja-JP"/>
        </w:rPr>
      </w:pPr>
      <w:r>
        <w:rPr>
          <w:rFonts w:ascii="Arial" w:hAnsi="Arial"/>
          <w:b/>
          <w:lang w:eastAsia="ja-JP"/>
        </w:rPr>
        <w:t>e-Meeting</w:t>
      </w:r>
      <w:r w:rsidR="00262239">
        <w:rPr>
          <w:rFonts w:ascii="Arial" w:hAnsi="Arial"/>
          <w:b/>
          <w:lang w:eastAsia="ja-JP"/>
        </w:rPr>
        <w:t xml:space="preserve">, </w:t>
      </w:r>
      <w:r w:rsidR="0011706E">
        <w:rPr>
          <w:rFonts w:ascii="Arial" w:hAnsi="Arial" w:hint="eastAsia"/>
          <w:b/>
          <w:lang w:eastAsia="zh-CN"/>
        </w:rPr>
        <w:t>April</w:t>
      </w:r>
      <w:r w:rsidR="00262239">
        <w:rPr>
          <w:rFonts w:ascii="Arial" w:hAnsi="Arial"/>
          <w:b/>
          <w:lang w:eastAsia="ja-JP"/>
        </w:rPr>
        <w:t xml:space="preserve"> </w:t>
      </w:r>
      <w:r w:rsidR="0011706E">
        <w:rPr>
          <w:rFonts w:ascii="Arial" w:hAnsi="Arial"/>
          <w:b/>
          <w:lang w:eastAsia="ja-JP"/>
        </w:rPr>
        <w:t>20</w:t>
      </w:r>
      <w:r w:rsidR="00262239">
        <w:rPr>
          <w:rFonts w:ascii="Arial" w:hAnsi="Arial"/>
          <w:b/>
          <w:vertAlign w:val="superscript"/>
          <w:lang w:eastAsia="ja-JP"/>
        </w:rPr>
        <w:t>th</w:t>
      </w:r>
      <w:r w:rsidR="00262239">
        <w:rPr>
          <w:rFonts w:ascii="Arial" w:hAnsi="Arial"/>
          <w:b/>
          <w:lang w:eastAsia="ja-JP"/>
        </w:rPr>
        <w:t xml:space="preserve"> –</w:t>
      </w:r>
      <w:r w:rsidR="00606587">
        <w:rPr>
          <w:rFonts w:ascii="Arial" w:hAnsi="Arial"/>
          <w:b/>
          <w:lang w:eastAsia="ja-JP"/>
        </w:rPr>
        <w:t>30</w:t>
      </w:r>
      <w:r w:rsidR="0011706E">
        <w:rPr>
          <w:rFonts w:ascii="Arial" w:hAnsi="Arial" w:hint="eastAsia"/>
          <w:b/>
          <w:vertAlign w:val="superscript"/>
          <w:lang w:eastAsia="zh-CN"/>
        </w:rPr>
        <w:t>t</w:t>
      </w:r>
      <w:r w:rsidR="00606587">
        <w:rPr>
          <w:rFonts w:ascii="Arial" w:hAnsi="Arial" w:hint="eastAsia"/>
          <w:b/>
          <w:vertAlign w:val="superscript"/>
          <w:lang w:eastAsia="zh-CN"/>
        </w:rPr>
        <w:t>h</w:t>
      </w:r>
      <w:r w:rsidR="00262239">
        <w:rPr>
          <w:rFonts w:ascii="Arial" w:hAnsi="Arial"/>
          <w:b/>
          <w:lang w:eastAsia="ja-JP"/>
        </w:rPr>
        <w:t>, 20</w:t>
      </w:r>
      <w:r w:rsidR="00760CBA">
        <w:rPr>
          <w:rFonts w:ascii="Arial" w:hAnsi="Arial"/>
          <w:b/>
          <w:lang w:eastAsia="ja-JP"/>
        </w:rPr>
        <w:t>20</w:t>
      </w:r>
    </w:p>
    <w:p w14:paraId="4C8FE29D" w14:textId="77777777" w:rsidR="000C0702" w:rsidRDefault="00262239">
      <w:pPr>
        <w:spacing w:after="60"/>
        <w:ind w:left="1985" w:hanging="1985"/>
        <w:rPr>
          <w:rFonts w:ascii="Arial" w:hAnsi="Arial" w:cs="Arial"/>
          <w:bCs/>
          <w:lang w:eastAsia="zh-CN"/>
        </w:rPr>
      </w:pPr>
      <w:r>
        <w:rPr>
          <w:rFonts w:ascii="Arial" w:hAnsi="Arial" w:cs="Arial"/>
          <w:b/>
        </w:rPr>
        <w:t>Title:</w:t>
      </w:r>
      <w:r>
        <w:rPr>
          <w:rFonts w:ascii="Arial" w:hAnsi="Arial" w:cs="Arial"/>
          <w:b/>
        </w:rPr>
        <w:tab/>
      </w:r>
      <w:r w:rsidR="00622591" w:rsidRPr="00622591">
        <w:rPr>
          <w:rFonts w:ascii="Arial" w:hAnsi="Arial" w:cs="Arial"/>
        </w:rPr>
        <w:t xml:space="preserve">Draft reply LS on </w:t>
      </w:r>
      <w:r w:rsidR="007239EB">
        <w:rPr>
          <w:rFonts w:ascii="Arial" w:hAnsi="Arial" w:cs="Arial" w:hint="eastAsia"/>
          <w:lang w:val="en-GB" w:eastAsia="zh-CN"/>
        </w:rPr>
        <w:t>eMIMO</w:t>
      </w:r>
      <w:r w:rsidR="007239EB">
        <w:rPr>
          <w:rFonts w:ascii="Arial" w:hAnsi="Arial" w:cs="Arial"/>
          <w:lang w:val="en-GB" w:eastAsia="zh-CN"/>
        </w:rPr>
        <w:t xml:space="preserve"> parameters</w:t>
      </w:r>
    </w:p>
    <w:p w14:paraId="46F57242" w14:textId="77777777" w:rsidR="000C0702" w:rsidRDefault="00262239">
      <w:pPr>
        <w:spacing w:after="60"/>
        <w:ind w:left="1985" w:hanging="1985"/>
        <w:rPr>
          <w:rFonts w:ascii="Arial" w:hAnsi="Arial" w:cs="Arial"/>
          <w:bCs/>
          <w:lang w:eastAsia="zh-CN"/>
        </w:rPr>
      </w:pPr>
      <w:r>
        <w:rPr>
          <w:rFonts w:ascii="Arial" w:hAnsi="Arial" w:cs="Arial"/>
          <w:b/>
        </w:rPr>
        <w:t>Response to:</w:t>
      </w:r>
      <w:r>
        <w:rPr>
          <w:rFonts w:ascii="Arial" w:hAnsi="Arial" w:cs="Arial"/>
          <w:bCs/>
        </w:rPr>
        <w:tab/>
        <w:t>R2-</w:t>
      </w:r>
      <w:r w:rsidR="0011706E" w:rsidRPr="0011706E">
        <w:rPr>
          <w:rFonts w:ascii="Arial" w:hAnsi="Arial" w:cs="Arial"/>
          <w:bCs/>
        </w:rPr>
        <w:t>200</w:t>
      </w:r>
      <w:r w:rsidR="007239EB">
        <w:rPr>
          <w:rFonts w:ascii="Arial" w:hAnsi="Arial" w:cs="Arial"/>
          <w:bCs/>
        </w:rPr>
        <w:t>1683</w:t>
      </w:r>
    </w:p>
    <w:p w14:paraId="512D23EB" w14:textId="77777777" w:rsidR="000C0702" w:rsidRDefault="00262239">
      <w:pPr>
        <w:spacing w:after="60"/>
        <w:ind w:left="1985" w:hanging="1985"/>
        <w:rPr>
          <w:rFonts w:ascii="Arial" w:hAnsi="Arial" w:cs="Arial"/>
          <w:bCs/>
          <w:lang w:eastAsia="zh-CN"/>
        </w:rPr>
      </w:pPr>
      <w:r>
        <w:rPr>
          <w:rFonts w:ascii="Arial" w:hAnsi="Arial" w:cs="Arial"/>
          <w:b/>
        </w:rPr>
        <w:t>Release:</w:t>
      </w:r>
      <w:r>
        <w:rPr>
          <w:rFonts w:ascii="Arial" w:hAnsi="Arial" w:cs="Arial"/>
          <w:bCs/>
        </w:rPr>
        <w:tab/>
        <w:t>Release 1</w:t>
      </w:r>
      <w:r w:rsidR="0011706E">
        <w:rPr>
          <w:rFonts w:ascii="Arial" w:hAnsi="Arial" w:cs="Arial"/>
          <w:bCs/>
          <w:lang w:eastAsia="zh-CN"/>
        </w:rPr>
        <w:t>6</w:t>
      </w:r>
    </w:p>
    <w:p w14:paraId="4BC7D552" w14:textId="77777777" w:rsidR="000C0702" w:rsidRDefault="00262239">
      <w:pPr>
        <w:spacing w:after="60"/>
        <w:ind w:left="1985" w:hanging="1985"/>
        <w:rPr>
          <w:rFonts w:ascii="Arial" w:hAnsi="Arial" w:cs="Arial"/>
          <w:bCs/>
          <w:lang w:eastAsia="zh-CN"/>
        </w:rPr>
      </w:pPr>
      <w:r>
        <w:rPr>
          <w:rFonts w:ascii="Arial" w:hAnsi="Arial" w:cs="Arial" w:hint="eastAsia"/>
          <w:b/>
        </w:rPr>
        <w:t>Work Item</w:t>
      </w:r>
      <w:r>
        <w:rPr>
          <w:rFonts w:ascii="Arial" w:hAnsi="Arial" w:cs="Arial"/>
          <w:b/>
        </w:rPr>
        <w:t>:</w:t>
      </w:r>
      <w:r>
        <w:rPr>
          <w:rFonts w:ascii="Arial" w:hAnsi="Arial" w:cs="Arial"/>
          <w:bCs/>
        </w:rPr>
        <w:tab/>
      </w:r>
      <w:r w:rsidR="00DF531C">
        <w:rPr>
          <w:rFonts w:ascii="Arial" w:hAnsi="Arial" w:cs="Arial"/>
          <w:bCs/>
        </w:rPr>
        <w:t>NR_eMIMO-Core</w:t>
      </w:r>
    </w:p>
    <w:p w14:paraId="4C4F9AA8" w14:textId="77777777" w:rsidR="000C0702" w:rsidRDefault="000C0702">
      <w:pPr>
        <w:spacing w:after="60"/>
        <w:ind w:left="1985" w:hanging="1985"/>
        <w:rPr>
          <w:rFonts w:ascii="Arial" w:hAnsi="Arial" w:cs="Arial"/>
          <w:b/>
        </w:rPr>
      </w:pPr>
    </w:p>
    <w:p w14:paraId="24ED0024" w14:textId="77777777" w:rsidR="000C0702" w:rsidRDefault="00262239">
      <w:pPr>
        <w:spacing w:after="60"/>
        <w:ind w:left="1985" w:hanging="1985"/>
        <w:rPr>
          <w:rFonts w:ascii="Arial" w:hAnsi="Arial" w:cs="Arial"/>
          <w:bCs/>
          <w:lang w:eastAsia="zh-CN"/>
        </w:rPr>
      </w:pPr>
      <w:r>
        <w:rPr>
          <w:rFonts w:ascii="Arial" w:hAnsi="Arial" w:cs="Arial"/>
          <w:b/>
        </w:rPr>
        <w:t>Source:</w:t>
      </w:r>
      <w:r>
        <w:rPr>
          <w:rFonts w:ascii="Arial" w:hAnsi="Arial" w:cs="Arial"/>
          <w:bCs/>
        </w:rPr>
        <w:tab/>
        <w:t>ZTE [RAN1]</w:t>
      </w:r>
      <w:bookmarkStart w:id="2" w:name="_GoBack"/>
      <w:bookmarkEnd w:id="2"/>
    </w:p>
    <w:p w14:paraId="332B2824" w14:textId="77777777" w:rsidR="000C0702" w:rsidRDefault="00262239">
      <w:pPr>
        <w:spacing w:after="60"/>
        <w:ind w:left="1985" w:hanging="1985"/>
        <w:rPr>
          <w:rFonts w:ascii="Arial" w:hAnsi="Arial" w:cs="Arial"/>
          <w:bCs/>
        </w:rPr>
      </w:pPr>
      <w:r>
        <w:rPr>
          <w:rFonts w:ascii="Arial" w:hAnsi="Arial" w:cs="Arial"/>
          <w:b/>
        </w:rPr>
        <w:t>To:</w:t>
      </w:r>
      <w:r>
        <w:rPr>
          <w:rFonts w:ascii="Arial" w:hAnsi="Arial" w:cs="Arial"/>
          <w:bCs/>
        </w:rPr>
        <w:tab/>
        <w:t>RAN2</w:t>
      </w:r>
    </w:p>
    <w:p w14:paraId="19AFB65C" w14:textId="77777777" w:rsidR="000C0702" w:rsidRDefault="000C0702">
      <w:pPr>
        <w:spacing w:after="60"/>
        <w:ind w:left="1985" w:hanging="1985"/>
        <w:rPr>
          <w:rFonts w:ascii="Arial" w:hAnsi="Arial" w:cs="Arial"/>
          <w:bCs/>
        </w:rPr>
      </w:pPr>
    </w:p>
    <w:p w14:paraId="04F3B3A1" w14:textId="77777777" w:rsidR="000C0702" w:rsidRDefault="00262239">
      <w:pPr>
        <w:tabs>
          <w:tab w:val="left" w:pos="2268"/>
        </w:tabs>
        <w:rPr>
          <w:rFonts w:ascii="Arial" w:hAnsi="Arial" w:cs="Arial"/>
          <w:bCs/>
          <w:lang w:eastAsia="zh-CN"/>
        </w:rPr>
      </w:pPr>
      <w:r>
        <w:rPr>
          <w:rFonts w:ascii="Arial" w:hAnsi="Arial" w:cs="Arial"/>
          <w:b/>
        </w:rPr>
        <w:t>Contact Person:</w:t>
      </w:r>
      <w:r>
        <w:rPr>
          <w:rFonts w:ascii="Arial" w:hAnsi="Arial" w:cs="Arial" w:hint="eastAsia"/>
          <w:b/>
          <w:lang w:eastAsia="zh-CN"/>
        </w:rPr>
        <w:t xml:space="preserve"> </w:t>
      </w:r>
    </w:p>
    <w:p w14:paraId="143ED08D" w14:textId="77777777" w:rsidR="000C0702" w:rsidRDefault="00262239">
      <w:pPr>
        <w:spacing w:after="0"/>
        <w:ind w:left="567"/>
        <w:rPr>
          <w:rFonts w:ascii="Arial" w:hAnsi="Arial" w:cs="Arial"/>
          <w:bCs/>
          <w:sz w:val="20"/>
          <w:szCs w:val="20"/>
          <w:lang w:eastAsia="zh-CN"/>
        </w:rPr>
      </w:pPr>
      <w:r>
        <w:rPr>
          <w:rFonts w:ascii="Arial" w:hAnsi="Arial" w:cs="Arial"/>
          <w:b/>
          <w:sz w:val="20"/>
          <w:szCs w:val="20"/>
        </w:rPr>
        <w:t>Name:</w:t>
      </w:r>
      <w:r>
        <w:rPr>
          <w:rFonts w:ascii="Arial" w:hAnsi="Arial" w:cs="Arial"/>
          <w:sz w:val="20"/>
          <w:szCs w:val="20"/>
        </w:rPr>
        <w:t xml:space="preserve"> </w:t>
      </w:r>
      <w:r>
        <w:rPr>
          <w:rFonts w:ascii="Arial" w:hAnsi="Arial" w:cs="Arial"/>
          <w:bCs/>
        </w:rPr>
        <w:tab/>
      </w:r>
      <w:r>
        <w:rPr>
          <w:rFonts w:ascii="Arial" w:hAnsi="Arial" w:cs="Arial"/>
          <w:sz w:val="20"/>
          <w:szCs w:val="20"/>
        </w:rPr>
        <w:t xml:space="preserve">               </w:t>
      </w:r>
    </w:p>
    <w:p w14:paraId="48D37961" w14:textId="77777777" w:rsidR="000C0702" w:rsidRDefault="00262239">
      <w:pPr>
        <w:spacing w:after="60"/>
        <w:ind w:leftChars="50" w:left="110" w:firstLineChars="200" w:firstLine="402"/>
        <w:jc w:val="left"/>
        <w:rPr>
          <w:b/>
        </w:rPr>
      </w:pPr>
      <w:r>
        <w:rPr>
          <w:rFonts w:ascii="Arial" w:hAnsi="Arial" w:cs="Arial"/>
          <w:b/>
          <w:sz w:val="20"/>
          <w:szCs w:val="20"/>
        </w:rPr>
        <w:t xml:space="preserve"> E-mail Address:</w:t>
      </w:r>
      <w:r>
        <w:rPr>
          <w:rFonts w:ascii="Arial" w:hAnsi="Arial" w:cs="Arial"/>
          <w:sz w:val="20"/>
          <w:szCs w:val="20"/>
        </w:rPr>
        <w:tab/>
      </w:r>
      <w:r>
        <w:rPr>
          <w:rFonts w:ascii="Arial" w:hAnsi="Arial" w:cs="Arial" w:hint="eastAsia"/>
          <w:sz w:val="20"/>
          <w:szCs w:val="20"/>
          <w:lang w:eastAsia="zh-CN"/>
        </w:rPr>
        <w:t xml:space="preserve"> </w:t>
      </w:r>
      <w:r>
        <w:rPr>
          <w:rFonts w:ascii="Arial" w:hAnsi="Arial" w:cs="Arial"/>
          <w:sz w:val="20"/>
          <w:szCs w:val="20"/>
        </w:rPr>
        <w:t xml:space="preserve"> </w:t>
      </w:r>
    </w:p>
    <w:p w14:paraId="73E45501" w14:textId="77777777" w:rsidR="000C0702" w:rsidRDefault="000C0702">
      <w:pPr>
        <w:pBdr>
          <w:bottom w:val="single" w:sz="4" w:space="1" w:color="auto"/>
        </w:pBdr>
        <w:spacing w:after="0"/>
        <w:jc w:val="left"/>
        <w:rPr>
          <w:b/>
          <w:sz w:val="16"/>
          <w:szCs w:val="16"/>
          <w:lang w:eastAsia="zh-CN"/>
        </w:rPr>
      </w:pPr>
    </w:p>
    <w:bookmarkEnd w:id="0"/>
    <w:bookmarkEnd w:id="1"/>
    <w:p w14:paraId="199DEE3E" w14:textId="77777777" w:rsidR="000C0702" w:rsidRDefault="000C0702">
      <w:pPr>
        <w:pStyle w:val="References"/>
        <w:numPr>
          <w:ilvl w:val="0"/>
          <w:numId w:val="0"/>
        </w:numPr>
        <w:tabs>
          <w:tab w:val="left" w:pos="420"/>
        </w:tabs>
        <w:adjustRightInd w:val="0"/>
        <w:spacing w:after="0"/>
        <w:ind w:left="450" w:hanging="360"/>
        <w:rPr>
          <w:lang w:eastAsia="zh-CN"/>
        </w:rPr>
      </w:pPr>
    </w:p>
    <w:p w14:paraId="5AC98322" w14:textId="77777777" w:rsidR="000C0702" w:rsidRDefault="00262239">
      <w:pPr>
        <w:rPr>
          <w:rFonts w:ascii="Arial" w:hAnsi="Arial" w:cs="Arial"/>
          <w:b/>
        </w:rPr>
      </w:pPr>
      <w:r>
        <w:rPr>
          <w:rFonts w:ascii="Arial" w:hAnsi="Arial" w:cs="Arial"/>
          <w:b/>
        </w:rPr>
        <w:t>1. Overall Description:</w:t>
      </w:r>
    </w:p>
    <w:p w14:paraId="7FB89B8B" w14:textId="77777777" w:rsidR="00AE1C02" w:rsidRDefault="00262239" w:rsidP="00AE1C02">
      <w:pPr>
        <w:rPr>
          <w:bCs/>
          <w:sz w:val="20"/>
          <w:szCs w:val="20"/>
          <w:lang w:eastAsia="zh-CN"/>
        </w:rPr>
      </w:pPr>
      <w:r>
        <w:rPr>
          <w:bCs/>
          <w:sz w:val="20"/>
          <w:szCs w:val="20"/>
          <w:lang w:eastAsia="zh-CN"/>
        </w:rPr>
        <w:t xml:space="preserve">RAN1 would like to thank RAN2 for the LS </w:t>
      </w:r>
      <w:r w:rsidR="001D5F85" w:rsidRPr="001D5F85">
        <w:rPr>
          <w:bCs/>
          <w:sz w:val="20"/>
          <w:szCs w:val="20"/>
          <w:lang w:eastAsia="zh-CN"/>
        </w:rPr>
        <w:t>R2-200</w:t>
      </w:r>
      <w:r w:rsidR="00B4710A">
        <w:rPr>
          <w:bCs/>
          <w:sz w:val="20"/>
          <w:szCs w:val="20"/>
          <w:lang w:eastAsia="zh-CN"/>
        </w:rPr>
        <w:t>1683</w:t>
      </w:r>
      <w:r>
        <w:rPr>
          <w:rFonts w:hint="eastAsia"/>
          <w:bCs/>
          <w:sz w:val="20"/>
          <w:szCs w:val="20"/>
          <w:lang w:eastAsia="zh-CN"/>
        </w:rPr>
        <w:t xml:space="preserve"> </w:t>
      </w:r>
      <w:r>
        <w:rPr>
          <w:bCs/>
          <w:sz w:val="20"/>
          <w:szCs w:val="20"/>
          <w:lang w:eastAsia="zh-CN"/>
        </w:rPr>
        <w:t xml:space="preserve">on </w:t>
      </w:r>
      <w:r w:rsidR="00B4710A">
        <w:rPr>
          <w:bCs/>
          <w:sz w:val="20"/>
          <w:szCs w:val="20"/>
          <w:lang w:val="en-GB" w:eastAsia="zh-CN"/>
        </w:rPr>
        <w:t>eMIMO RRC and MAC layer parameters</w:t>
      </w:r>
      <w:r>
        <w:rPr>
          <w:bCs/>
          <w:sz w:val="20"/>
          <w:szCs w:val="20"/>
          <w:lang w:eastAsia="zh-CN"/>
        </w:rPr>
        <w:t>.</w:t>
      </w:r>
      <w:r>
        <w:rPr>
          <w:rFonts w:hint="eastAsia"/>
          <w:bCs/>
          <w:sz w:val="20"/>
          <w:szCs w:val="20"/>
          <w:lang w:eastAsia="zh-CN"/>
        </w:rPr>
        <w:t xml:space="preserve"> </w:t>
      </w:r>
    </w:p>
    <w:p w14:paraId="68342EC9" w14:textId="77777777" w:rsidR="00A20554" w:rsidRDefault="00B24121" w:rsidP="00AD276B">
      <w:pPr>
        <w:pStyle w:val="CommentText"/>
        <w:tabs>
          <w:tab w:val="left" w:pos="426"/>
          <w:tab w:val="left" w:pos="4678"/>
          <w:tab w:val="left" w:pos="5954"/>
          <w:tab w:val="left" w:pos="7088"/>
        </w:tabs>
        <w:jc w:val="both"/>
        <w:rPr>
          <w:bCs/>
          <w:sz w:val="20"/>
          <w:szCs w:val="20"/>
          <w:lang w:val="en-GB" w:eastAsia="zh-CN"/>
        </w:rPr>
      </w:pPr>
      <w:r>
        <w:rPr>
          <w:bCs/>
          <w:sz w:val="20"/>
          <w:szCs w:val="20"/>
          <w:lang w:eastAsia="zh-CN"/>
        </w:rPr>
        <w:t>In R2-</w:t>
      </w:r>
      <w:r w:rsidR="00B4710A">
        <w:rPr>
          <w:bCs/>
          <w:sz w:val="20"/>
          <w:szCs w:val="20"/>
          <w:lang w:eastAsia="zh-CN"/>
        </w:rPr>
        <w:t>2001683</w:t>
      </w:r>
      <w:r>
        <w:rPr>
          <w:bCs/>
          <w:sz w:val="20"/>
          <w:szCs w:val="20"/>
          <w:lang w:eastAsia="zh-CN"/>
        </w:rPr>
        <w:t xml:space="preserve">, </w:t>
      </w:r>
      <w:r w:rsidR="007D2E0C">
        <w:rPr>
          <w:rFonts w:hint="eastAsia"/>
          <w:bCs/>
          <w:sz w:val="20"/>
          <w:szCs w:val="20"/>
          <w:lang w:eastAsia="zh-CN"/>
        </w:rPr>
        <w:t>R</w:t>
      </w:r>
      <w:r w:rsidR="007D2E0C">
        <w:rPr>
          <w:bCs/>
          <w:sz w:val="20"/>
          <w:szCs w:val="20"/>
          <w:lang w:eastAsia="zh-CN"/>
        </w:rPr>
        <w:t xml:space="preserve">AN2 asked </w:t>
      </w:r>
      <w:r w:rsidR="00DF53D2">
        <w:rPr>
          <w:bCs/>
          <w:sz w:val="20"/>
          <w:szCs w:val="20"/>
          <w:lang w:eastAsia="zh-CN"/>
        </w:rPr>
        <w:t>five</w:t>
      </w:r>
      <w:r w:rsidR="00AD276B">
        <w:rPr>
          <w:bCs/>
          <w:sz w:val="20"/>
          <w:szCs w:val="20"/>
          <w:lang w:eastAsia="zh-CN"/>
        </w:rPr>
        <w:t xml:space="preserve"> questions</w:t>
      </w:r>
      <w:r w:rsidR="00662B79">
        <w:rPr>
          <w:bCs/>
          <w:sz w:val="20"/>
          <w:szCs w:val="20"/>
          <w:lang w:eastAsia="zh-CN"/>
        </w:rPr>
        <w:t xml:space="preserve"> on the detailed </w:t>
      </w:r>
      <w:r w:rsidR="00DF53D2">
        <w:rPr>
          <w:bCs/>
          <w:sz w:val="20"/>
          <w:szCs w:val="20"/>
          <w:lang w:eastAsia="zh-CN"/>
        </w:rPr>
        <w:t>parameters for UL full power, multi-beam and multi-TRP</w:t>
      </w:r>
      <w:r w:rsidR="00662B79">
        <w:rPr>
          <w:bCs/>
          <w:sz w:val="20"/>
          <w:szCs w:val="20"/>
          <w:lang w:val="en-GB" w:eastAsia="zh-CN"/>
        </w:rPr>
        <w:t>. RAN1 would like to provide the answers as follows.</w:t>
      </w:r>
    </w:p>
    <w:p w14:paraId="34F3C8A3" w14:textId="77777777" w:rsidR="00DE6E09" w:rsidRPr="00DE6E09" w:rsidRDefault="00DE6E09" w:rsidP="00DE6E09">
      <w:pPr>
        <w:pStyle w:val="CommentText"/>
        <w:tabs>
          <w:tab w:val="left" w:pos="426"/>
          <w:tab w:val="left" w:pos="4678"/>
          <w:tab w:val="left" w:pos="5954"/>
          <w:tab w:val="left" w:pos="7088"/>
        </w:tabs>
        <w:jc w:val="both"/>
        <w:rPr>
          <w:b/>
          <w:sz w:val="20"/>
          <w:szCs w:val="20"/>
          <w:lang w:val="en-GB" w:eastAsia="zh-CN"/>
        </w:rPr>
      </w:pPr>
      <w:r w:rsidRPr="00DE6E09">
        <w:rPr>
          <w:b/>
          <w:sz w:val="20"/>
          <w:szCs w:val="20"/>
          <w:lang w:val="en-GB" w:eastAsia="zh-CN"/>
        </w:rPr>
        <w:t>a) UL Full Power Transmission</w:t>
      </w:r>
    </w:p>
    <w:p w14:paraId="0764D31C" w14:textId="77777777" w:rsidR="008B296C" w:rsidRDefault="00DD5E0A" w:rsidP="00093CAB">
      <w:pPr>
        <w:pStyle w:val="CommentText"/>
        <w:tabs>
          <w:tab w:val="left" w:pos="426"/>
          <w:tab w:val="left" w:pos="4678"/>
          <w:tab w:val="left" w:pos="5954"/>
          <w:tab w:val="left" w:pos="7088"/>
        </w:tabs>
        <w:jc w:val="both"/>
        <w:rPr>
          <w:sz w:val="20"/>
          <w:szCs w:val="20"/>
          <w:lang w:val="en-GB" w:eastAsia="zh-CN"/>
        </w:rPr>
      </w:pPr>
      <w:r w:rsidRPr="00DD5E0A">
        <w:rPr>
          <w:sz w:val="20"/>
          <w:szCs w:val="20"/>
          <w:lang w:val="en-GB" w:eastAsia="zh-CN"/>
        </w:rPr>
        <w:t xml:space="preserve">The ULFPTX seems to have three distinct modes of operation which is why RAN2 agreed to support ULFPTX by parameter </w:t>
      </w:r>
      <w:r w:rsidRPr="00DD5E0A">
        <w:rPr>
          <w:i/>
          <w:iCs/>
          <w:sz w:val="20"/>
          <w:szCs w:val="20"/>
          <w:lang w:val="en-GB" w:eastAsia="zh-CN"/>
        </w:rPr>
        <w:t>ul-FullPowerTransmission</w:t>
      </w:r>
      <w:r w:rsidRPr="00DD5E0A">
        <w:rPr>
          <w:sz w:val="20"/>
          <w:szCs w:val="20"/>
          <w:lang w:val="en-GB" w:eastAsia="zh-CN"/>
        </w:rPr>
        <w:t xml:space="preserve"> in IE </w:t>
      </w:r>
      <w:r w:rsidRPr="00DD5E0A">
        <w:rPr>
          <w:i/>
          <w:iCs/>
          <w:sz w:val="20"/>
          <w:szCs w:val="20"/>
          <w:lang w:val="en-GB" w:eastAsia="zh-CN"/>
        </w:rPr>
        <w:t>PUSCH-Config</w:t>
      </w:r>
      <w:r w:rsidR="0008293D">
        <w:rPr>
          <w:sz w:val="20"/>
          <w:szCs w:val="20"/>
          <w:lang w:val="en-GB" w:eastAsia="zh-CN"/>
        </w:rPr>
        <w:t xml:space="preserve"> as follows</w:t>
      </w:r>
      <w:r w:rsidRPr="00DD5E0A">
        <w:rPr>
          <w:sz w:val="20"/>
          <w:szCs w:val="20"/>
          <w:lang w:val="en-GB" w:eastAsia="zh-CN"/>
        </w:rPr>
        <w:t>:</w:t>
      </w:r>
    </w:p>
    <w:p w14:paraId="42038DFF" w14:textId="77777777" w:rsidR="005F70E0" w:rsidRPr="005F70E0" w:rsidRDefault="005F70E0" w:rsidP="005F70E0">
      <w:pPr>
        <w:tabs>
          <w:tab w:val="center" w:pos="4153"/>
          <w:tab w:val="right" w:pos="8306"/>
        </w:tabs>
        <w:autoSpaceDE/>
        <w:autoSpaceDN/>
        <w:adjustRightInd/>
        <w:snapToGrid/>
        <w:spacing w:after="0" w:line="240" w:lineRule="auto"/>
        <w:jc w:val="left"/>
        <w:rPr>
          <w:rFonts w:ascii="Arial" w:eastAsia="Malgun Gothic" w:hAnsi="Arial" w:cs="Arial"/>
          <w:b/>
          <w:sz w:val="20"/>
          <w:szCs w:val="20"/>
          <w:lang w:eastAsia="ko-KR"/>
        </w:rPr>
      </w:pPr>
    </w:p>
    <w:p w14:paraId="1D6B4BA7" w14:textId="77777777" w:rsidR="005F70E0" w:rsidRPr="005F70E0" w:rsidRDefault="005F70E0" w:rsidP="005F7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sz w:val="16"/>
          <w:szCs w:val="16"/>
          <w:lang w:val="en-GB" w:eastAsia="en-GB"/>
        </w:rPr>
      </w:pPr>
      <w:r w:rsidRPr="005F70E0">
        <w:rPr>
          <w:rFonts w:ascii="Courier New" w:eastAsia="Times New Roman" w:hAnsi="Courier New"/>
          <w:sz w:val="16"/>
          <w:szCs w:val="16"/>
          <w:lang w:val="en-GB" w:eastAsia="en-GB"/>
        </w:rPr>
        <w:t xml:space="preserve">    ul-FullPowerTransmission-r16            ENUMERATED {</w:t>
      </w:r>
      <w:r w:rsidRPr="005F70E0">
        <w:rPr>
          <w:rFonts w:ascii="Courier New" w:eastAsia="Times New Roman" w:hAnsi="Courier New"/>
          <w:sz w:val="16"/>
          <w:szCs w:val="20"/>
          <w:lang w:eastAsia="zh-CN"/>
        </w:rPr>
        <w:t>fullpower, fullpowerMode1, fullpoweMode2</w:t>
      </w:r>
      <w:r w:rsidRPr="005F70E0">
        <w:rPr>
          <w:rFonts w:ascii="Courier New" w:eastAsia="Times New Roman" w:hAnsi="Courier New"/>
          <w:sz w:val="16"/>
          <w:szCs w:val="16"/>
          <w:lang w:val="en-GB" w:eastAsia="en-GB"/>
        </w:rPr>
        <w:t>}     OPTIONAL    -- Need R</w:t>
      </w:r>
    </w:p>
    <w:p w14:paraId="3841FB3E" w14:textId="77777777" w:rsidR="005F70E0" w:rsidRPr="005F70E0" w:rsidRDefault="005F70E0" w:rsidP="005F70E0">
      <w:pPr>
        <w:tabs>
          <w:tab w:val="center" w:pos="4153"/>
          <w:tab w:val="right" w:pos="8306"/>
        </w:tabs>
        <w:autoSpaceDE/>
        <w:autoSpaceDN/>
        <w:adjustRightInd/>
        <w:snapToGrid/>
        <w:spacing w:after="0" w:line="240" w:lineRule="auto"/>
        <w:jc w:val="left"/>
        <w:rPr>
          <w:rFonts w:ascii="Arial" w:eastAsia="Malgun Gothic" w:hAnsi="Arial" w:cs="Arial"/>
          <w:b/>
          <w:sz w:val="20"/>
          <w:szCs w:val="20"/>
          <w:lang w:val="en-GB" w:eastAsia="ko-KR"/>
        </w:rPr>
      </w:pPr>
    </w:p>
    <w:p w14:paraId="56504E7E" w14:textId="77777777" w:rsidR="005F70E0" w:rsidRPr="005F70E0" w:rsidRDefault="005F70E0" w:rsidP="005F70E0">
      <w:pPr>
        <w:keepNext/>
        <w:keepLines/>
        <w:overflowPunct w:val="0"/>
        <w:snapToGrid/>
        <w:spacing w:after="0" w:line="240" w:lineRule="auto"/>
        <w:jc w:val="left"/>
        <w:textAlignment w:val="baseline"/>
        <w:rPr>
          <w:rFonts w:ascii="Arial" w:eastAsia="Times New Roman" w:hAnsi="Arial"/>
          <w:b/>
          <w:i/>
          <w:sz w:val="18"/>
          <w:lang w:val="en-GB" w:eastAsia="ja-JP"/>
        </w:rPr>
      </w:pPr>
      <w:r w:rsidRPr="005F70E0">
        <w:rPr>
          <w:rFonts w:ascii="Arial" w:eastAsia="Times New Roman" w:hAnsi="Arial"/>
          <w:b/>
          <w:i/>
          <w:sz w:val="18"/>
          <w:lang w:val="en-GB" w:eastAsia="ja-JP"/>
        </w:rPr>
        <w:t>ul-FullPowerTransmission</w:t>
      </w:r>
    </w:p>
    <w:p w14:paraId="61E010DD" w14:textId="77777777" w:rsidR="005F70E0" w:rsidRPr="005F70E0" w:rsidRDefault="005F70E0" w:rsidP="005F70E0">
      <w:pPr>
        <w:tabs>
          <w:tab w:val="center" w:pos="4153"/>
          <w:tab w:val="right" w:pos="8306"/>
        </w:tabs>
        <w:autoSpaceDE/>
        <w:autoSpaceDN/>
        <w:adjustRightInd/>
        <w:snapToGrid/>
        <w:spacing w:after="0" w:line="240" w:lineRule="auto"/>
        <w:jc w:val="left"/>
        <w:rPr>
          <w:rFonts w:ascii="Arial" w:eastAsia="Malgun Gothic" w:hAnsi="Arial" w:cs="Arial"/>
          <w:b/>
          <w:sz w:val="20"/>
          <w:szCs w:val="20"/>
          <w:lang w:val="en-GB" w:eastAsia="ko-KR"/>
        </w:rPr>
      </w:pPr>
      <w:r w:rsidRPr="005F70E0">
        <w:rPr>
          <w:rFonts w:eastAsia="Yu Mincho"/>
          <w:sz w:val="20"/>
          <w:lang w:val="en-GB" w:eastAsia="ja-JP"/>
        </w:rPr>
        <w:t>Configures the UE with UL full power transmission mode as specified in TS 38.xxxx.</w:t>
      </w:r>
    </w:p>
    <w:p w14:paraId="6BF3C6FF" w14:textId="77777777" w:rsidR="00DD5E0A" w:rsidRPr="005F70E0" w:rsidRDefault="00DD5E0A" w:rsidP="00093CAB">
      <w:pPr>
        <w:pStyle w:val="CommentText"/>
        <w:tabs>
          <w:tab w:val="left" w:pos="426"/>
          <w:tab w:val="left" w:pos="4678"/>
          <w:tab w:val="left" w:pos="5954"/>
          <w:tab w:val="left" w:pos="7088"/>
        </w:tabs>
        <w:jc w:val="both"/>
        <w:rPr>
          <w:sz w:val="20"/>
          <w:szCs w:val="20"/>
          <w:lang w:val="en-GB" w:eastAsia="zh-CN"/>
        </w:rPr>
      </w:pPr>
    </w:p>
    <w:p w14:paraId="0226273E" w14:textId="77777777" w:rsidR="00093CAB" w:rsidRPr="00093CAB" w:rsidRDefault="00093CAB" w:rsidP="00093CAB">
      <w:pPr>
        <w:pStyle w:val="CommentText"/>
        <w:tabs>
          <w:tab w:val="left" w:pos="426"/>
          <w:tab w:val="left" w:pos="4678"/>
          <w:tab w:val="left" w:pos="5954"/>
          <w:tab w:val="left" w:pos="7088"/>
        </w:tabs>
        <w:jc w:val="both"/>
        <w:rPr>
          <w:b/>
          <w:sz w:val="20"/>
          <w:szCs w:val="20"/>
          <w:lang w:val="en-GB" w:eastAsia="zh-CN"/>
        </w:rPr>
      </w:pPr>
      <w:r w:rsidRPr="00093CAB">
        <w:rPr>
          <w:b/>
          <w:sz w:val="20"/>
          <w:szCs w:val="20"/>
          <w:lang w:val="en-GB" w:eastAsia="zh-CN"/>
        </w:rPr>
        <w:t xml:space="preserve">Question 1. </w:t>
      </w:r>
    </w:p>
    <w:p w14:paraId="0CBC19B8" w14:textId="77777777" w:rsidR="008B296C" w:rsidRPr="008B296C" w:rsidRDefault="008B296C" w:rsidP="008B296C">
      <w:pPr>
        <w:pStyle w:val="CommentText"/>
        <w:tabs>
          <w:tab w:val="left" w:pos="426"/>
          <w:tab w:val="left" w:pos="4678"/>
          <w:tab w:val="left" w:pos="5954"/>
          <w:tab w:val="left" w:pos="7088"/>
        </w:tabs>
        <w:jc w:val="both"/>
        <w:rPr>
          <w:sz w:val="20"/>
          <w:szCs w:val="20"/>
          <w:lang w:val="en-GB" w:eastAsia="zh-CN"/>
        </w:rPr>
      </w:pPr>
      <w:r w:rsidRPr="008B296C">
        <w:rPr>
          <w:sz w:val="20"/>
          <w:szCs w:val="20"/>
          <w:lang w:val="en-GB" w:eastAsia="zh-CN"/>
        </w:rPr>
        <w:t>RAN2 would like to inform RAN1 about the above agreement and ask RAN1 to indicate if they find issues with the agreement.</w:t>
      </w:r>
    </w:p>
    <w:p w14:paraId="76B9732B" w14:textId="7FB37F90" w:rsidR="00DE6E09" w:rsidRDefault="00553474" w:rsidP="00B53F26">
      <w:pPr>
        <w:pStyle w:val="CommentText"/>
        <w:tabs>
          <w:tab w:val="left" w:pos="426"/>
          <w:tab w:val="left" w:pos="4678"/>
          <w:tab w:val="left" w:pos="5954"/>
          <w:tab w:val="left" w:pos="7088"/>
        </w:tabs>
        <w:jc w:val="both"/>
        <w:rPr>
          <w:color w:val="FF0000"/>
          <w:sz w:val="20"/>
          <w:szCs w:val="20"/>
          <w:lang w:eastAsia="zh-CN"/>
        </w:rPr>
      </w:pPr>
      <w:r w:rsidRPr="00EF5D85">
        <w:rPr>
          <w:rFonts w:hint="eastAsia"/>
          <w:color w:val="FF0000"/>
          <w:sz w:val="20"/>
          <w:szCs w:val="20"/>
          <w:lang w:val="en-GB" w:eastAsia="zh-CN"/>
        </w:rPr>
        <w:t>[</w:t>
      </w:r>
      <w:r w:rsidRPr="00EF5D85">
        <w:rPr>
          <w:color w:val="FF0000"/>
          <w:sz w:val="20"/>
          <w:szCs w:val="20"/>
          <w:lang w:val="en-GB" w:eastAsia="zh-CN"/>
        </w:rPr>
        <w:t xml:space="preserve">RAN1]: </w:t>
      </w:r>
      <w:r w:rsidR="007B1FDE" w:rsidRPr="00F37B55">
        <w:rPr>
          <w:color w:val="FF0000"/>
          <w:sz w:val="20"/>
          <w:szCs w:val="20"/>
          <w:lang w:eastAsia="zh-CN"/>
        </w:rPr>
        <w:t>According to the current</w:t>
      </w:r>
      <w:r w:rsidR="007B1FDE" w:rsidRPr="00F37B55">
        <w:rPr>
          <w:rFonts w:hint="eastAsia"/>
          <w:color w:val="FF0000"/>
          <w:sz w:val="20"/>
          <w:szCs w:val="20"/>
          <w:lang w:eastAsia="zh-CN"/>
        </w:rPr>
        <w:t xml:space="preserve"> RAN1 specification</w:t>
      </w:r>
      <w:r w:rsidR="005209B7" w:rsidRPr="00F37B55">
        <w:rPr>
          <w:color w:val="FF0000"/>
          <w:sz w:val="20"/>
          <w:szCs w:val="20"/>
          <w:lang w:eastAsia="zh-CN"/>
        </w:rPr>
        <w:t>s</w:t>
      </w:r>
      <w:r w:rsidR="007B1FDE" w:rsidRPr="00F37B55">
        <w:rPr>
          <w:rFonts w:hint="eastAsia"/>
          <w:color w:val="FF0000"/>
          <w:sz w:val="20"/>
          <w:szCs w:val="20"/>
          <w:lang w:eastAsia="zh-CN"/>
        </w:rPr>
        <w:t xml:space="preserve">, </w:t>
      </w:r>
      <w:r w:rsidR="007B1FDE" w:rsidRPr="00F37B55">
        <w:rPr>
          <w:color w:val="FF0000"/>
          <w:sz w:val="20"/>
          <w:szCs w:val="20"/>
          <w:lang w:eastAsia="zh-CN"/>
        </w:rPr>
        <w:t xml:space="preserve">two parameters </w:t>
      </w:r>
      <w:r w:rsidR="007B1FDE" w:rsidRPr="00F37B55">
        <w:rPr>
          <w:i/>
          <w:color w:val="FF0000"/>
          <w:sz w:val="20"/>
          <w:szCs w:val="20"/>
          <w:lang w:eastAsia="zh-CN"/>
        </w:rPr>
        <w:t>ULFPTx</w:t>
      </w:r>
      <w:r w:rsidR="007B1FDE" w:rsidRPr="00F37B55">
        <w:rPr>
          <w:color w:val="FF0000"/>
          <w:sz w:val="20"/>
          <w:szCs w:val="20"/>
          <w:lang w:eastAsia="zh-CN"/>
        </w:rPr>
        <w:t xml:space="preserve"> (enabled or not)</w:t>
      </w:r>
      <w:r w:rsidR="007B1FDE" w:rsidRPr="00F37B55">
        <w:rPr>
          <w:rFonts w:hint="eastAsia"/>
          <w:color w:val="FF0000"/>
          <w:sz w:val="20"/>
          <w:szCs w:val="20"/>
          <w:lang w:eastAsia="zh-CN"/>
        </w:rPr>
        <w:t xml:space="preserve"> </w:t>
      </w:r>
      <w:r w:rsidR="007B1FDE" w:rsidRPr="00F37B55">
        <w:rPr>
          <w:color w:val="FF0000"/>
          <w:sz w:val="20"/>
          <w:szCs w:val="20"/>
          <w:lang w:eastAsia="zh-CN"/>
        </w:rPr>
        <w:t xml:space="preserve">and </w:t>
      </w:r>
      <w:r w:rsidR="007B1FDE" w:rsidRPr="00F37B55">
        <w:rPr>
          <w:i/>
          <w:color w:val="FF0000"/>
          <w:sz w:val="20"/>
          <w:szCs w:val="20"/>
          <w:lang w:eastAsia="zh-CN"/>
        </w:rPr>
        <w:t>ULFPTxModes</w:t>
      </w:r>
      <w:r w:rsidR="007B1FDE" w:rsidRPr="00F37B55">
        <w:rPr>
          <w:color w:val="FF0000"/>
          <w:sz w:val="20"/>
          <w:szCs w:val="20"/>
          <w:lang w:eastAsia="zh-CN"/>
        </w:rPr>
        <w:t xml:space="preserve"> (mode 1 or mode 2)</w:t>
      </w:r>
      <w:r w:rsidR="007B1FDE" w:rsidRPr="00F37B55">
        <w:rPr>
          <w:rFonts w:hint="eastAsia"/>
          <w:color w:val="FF0000"/>
          <w:sz w:val="20"/>
          <w:szCs w:val="20"/>
          <w:lang w:eastAsia="zh-CN"/>
        </w:rPr>
        <w:t xml:space="preserve"> </w:t>
      </w:r>
      <w:r w:rsidR="007B1FDE" w:rsidRPr="00F37B55">
        <w:rPr>
          <w:color w:val="FF0000"/>
          <w:sz w:val="20"/>
          <w:szCs w:val="20"/>
          <w:lang w:eastAsia="zh-CN"/>
        </w:rPr>
        <w:t xml:space="preserve">are </w:t>
      </w:r>
      <w:r w:rsidR="005209B7" w:rsidRPr="00F37B55">
        <w:rPr>
          <w:color w:val="FF0000"/>
          <w:sz w:val="20"/>
          <w:szCs w:val="20"/>
          <w:lang w:eastAsia="zh-CN"/>
        </w:rPr>
        <w:t>used</w:t>
      </w:r>
      <w:r w:rsidR="007B1FDE" w:rsidRPr="00F37B55">
        <w:rPr>
          <w:color w:val="FF0000"/>
          <w:sz w:val="20"/>
          <w:szCs w:val="20"/>
          <w:lang w:eastAsia="zh-CN"/>
        </w:rPr>
        <w:t xml:space="preserve"> to indicate </w:t>
      </w:r>
      <w:r w:rsidR="00713106">
        <w:rPr>
          <w:color w:val="FF0000"/>
          <w:sz w:val="20"/>
          <w:szCs w:val="20"/>
          <w:lang w:eastAsia="zh-CN"/>
        </w:rPr>
        <w:t xml:space="preserve">one out of </w:t>
      </w:r>
      <w:r w:rsidR="007B1FDE" w:rsidRPr="00F37B55">
        <w:rPr>
          <w:color w:val="FF0000"/>
          <w:sz w:val="20"/>
          <w:szCs w:val="20"/>
          <w:lang w:eastAsia="zh-CN"/>
        </w:rPr>
        <w:t xml:space="preserve">three modes of full Tx power transmission.  In </w:t>
      </w:r>
      <w:r w:rsidR="005209B7" w:rsidRPr="00F37B55">
        <w:rPr>
          <w:color w:val="FF0000"/>
          <w:sz w:val="20"/>
          <w:szCs w:val="20"/>
          <w:lang w:eastAsia="zh-CN"/>
        </w:rPr>
        <w:t>the</w:t>
      </w:r>
      <w:r w:rsidR="007B1FDE" w:rsidRPr="00F37B55">
        <w:rPr>
          <w:color w:val="FF0000"/>
          <w:sz w:val="20"/>
          <w:szCs w:val="20"/>
          <w:lang w:eastAsia="zh-CN"/>
        </w:rPr>
        <w:t xml:space="preserve"> current signaling structure assumed by RAN1, </w:t>
      </w:r>
      <w:r w:rsidR="00713106">
        <w:rPr>
          <w:color w:val="FF0000"/>
          <w:sz w:val="20"/>
          <w:szCs w:val="20"/>
          <w:lang w:eastAsia="zh-CN"/>
        </w:rPr>
        <w:t xml:space="preserve">the </w:t>
      </w:r>
      <w:r w:rsidR="007B1FDE" w:rsidRPr="00F37B55">
        <w:rPr>
          <w:color w:val="FF0000"/>
          <w:sz w:val="20"/>
          <w:szCs w:val="20"/>
          <w:lang w:eastAsia="zh-CN"/>
        </w:rPr>
        <w:t xml:space="preserve">full power </w:t>
      </w:r>
      <w:r w:rsidR="00713106">
        <w:rPr>
          <w:color w:val="FF0000"/>
          <w:sz w:val="20"/>
          <w:szCs w:val="20"/>
          <w:lang w:eastAsia="zh-CN"/>
        </w:rPr>
        <w:t>mode of PUSCH scaling factor fixed to 1</w:t>
      </w:r>
      <w:r w:rsidR="00AB6F35">
        <w:rPr>
          <w:color w:val="FF0000"/>
          <w:sz w:val="20"/>
          <w:szCs w:val="20"/>
          <w:lang w:eastAsia="zh-CN"/>
        </w:rPr>
        <w:t>, i.e., a UE with all full-power PAs,</w:t>
      </w:r>
      <w:r w:rsidR="00713106">
        <w:rPr>
          <w:color w:val="FF0000"/>
          <w:sz w:val="20"/>
          <w:szCs w:val="20"/>
          <w:lang w:eastAsia="zh-CN"/>
        </w:rPr>
        <w:t xml:space="preserve"> </w:t>
      </w:r>
      <w:r w:rsidR="007B1FDE" w:rsidRPr="00F37B55">
        <w:rPr>
          <w:color w:val="FF0000"/>
          <w:sz w:val="20"/>
          <w:szCs w:val="20"/>
          <w:lang w:eastAsia="zh-CN"/>
        </w:rPr>
        <w:t>can be configured when “</w:t>
      </w:r>
      <w:r w:rsidR="007B1FDE" w:rsidRPr="00F37B55">
        <w:rPr>
          <w:i/>
          <w:color w:val="FF0000"/>
          <w:sz w:val="20"/>
          <w:szCs w:val="20"/>
          <w:lang w:eastAsia="zh-CN"/>
        </w:rPr>
        <w:t>ULFPTx</w:t>
      </w:r>
      <w:r w:rsidR="007B1FDE" w:rsidRPr="00F37B55">
        <w:rPr>
          <w:color w:val="FF0000"/>
          <w:sz w:val="20"/>
          <w:szCs w:val="20"/>
          <w:lang w:eastAsia="zh-CN"/>
        </w:rPr>
        <w:t>” is enabled but “</w:t>
      </w:r>
      <w:r w:rsidR="007B1FDE" w:rsidRPr="00F37B55">
        <w:rPr>
          <w:i/>
          <w:color w:val="FF0000"/>
          <w:sz w:val="20"/>
          <w:szCs w:val="20"/>
          <w:lang w:eastAsia="zh-CN"/>
        </w:rPr>
        <w:t>ULFPTxModes</w:t>
      </w:r>
      <w:r w:rsidR="007B1FDE" w:rsidRPr="00F37B55">
        <w:rPr>
          <w:color w:val="FF0000"/>
          <w:sz w:val="20"/>
          <w:szCs w:val="20"/>
          <w:lang w:eastAsia="zh-CN"/>
        </w:rPr>
        <w:t xml:space="preserve">” is not provided. The above RAN2 agreement effectively combined these two parameters into one parameter </w:t>
      </w:r>
      <w:r w:rsidR="007B1FDE" w:rsidRPr="00F37B55">
        <w:rPr>
          <w:i/>
          <w:color w:val="FF0000"/>
          <w:sz w:val="20"/>
          <w:szCs w:val="20"/>
          <w:lang w:eastAsia="zh-CN"/>
        </w:rPr>
        <w:t>ul-FullPowerTransmission</w:t>
      </w:r>
      <w:r w:rsidR="007B1FDE" w:rsidRPr="00F37B55">
        <w:rPr>
          <w:color w:val="FF0000"/>
          <w:sz w:val="20"/>
          <w:szCs w:val="20"/>
          <w:lang w:eastAsia="zh-CN"/>
        </w:rPr>
        <w:t>.  Although both signaling structures can be used to distinguish</w:t>
      </w:r>
      <w:r w:rsidR="005209B7" w:rsidRPr="00F37B55">
        <w:rPr>
          <w:color w:val="FF0000"/>
          <w:sz w:val="20"/>
          <w:szCs w:val="20"/>
          <w:lang w:eastAsia="zh-CN"/>
        </w:rPr>
        <w:t xml:space="preserve"> among</w:t>
      </w:r>
      <w:r w:rsidR="007B1FDE" w:rsidRPr="00F37B55">
        <w:rPr>
          <w:color w:val="FF0000"/>
          <w:sz w:val="20"/>
          <w:szCs w:val="20"/>
          <w:lang w:eastAsia="zh-CN"/>
        </w:rPr>
        <w:t xml:space="preserve"> three modes of full Tx power transmission, RAN1 thinks it is not necessary to combine </w:t>
      </w:r>
      <w:r w:rsidR="007B1FDE" w:rsidRPr="00F37B55">
        <w:rPr>
          <w:i/>
          <w:color w:val="FF0000"/>
          <w:sz w:val="20"/>
          <w:szCs w:val="20"/>
          <w:lang w:eastAsia="zh-CN"/>
        </w:rPr>
        <w:t>ULFPTx</w:t>
      </w:r>
      <w:r w:rsidR="007B1FDE" w:rsidRPr="00F37B55">
        <w:rPr>
          <w:color w:val="FF0000"/>
          <w:sz w:val="20"/>
          <w:szCs w:val="20"/>
          <w:lang w:eastAsia="zh-CN"/>
        </w:rPr>
        <w:t xml:space="preserve"> and </w:t>
      </w:r>
      <w:r w:rsidR="007B1FDE" w:rsidRPr="00F37B55">
        <w:rPr>
          <w:i/>
          <w:color w:val="FF0000"/>
          <w:sz w:val="20"/>
          <w:szCs w:val="20"/>
          <w:lang w:eastAsia="zh-CN"/>
        </w:rPr>
        <w:t>ULFPTxModes</w:t>
      </w:r>
      <w:r w:rsidR="007B1FDE" w:rsidRPr="00F37B55">
        <w:rPr>
          <w:color w:val="FF0000"/>
          <w:sz w:val="20"/>
          <w:szCs w:val="20"/>
          <w:lang w:eastAsia="zh-CN"/>
        </w:rPr>
        <w:t xml:space="preserve"> into </w:t>
      </w:r>
      <w:r w:rsidR="007B1FDE" w:rsidRPr="00F37B55">
        <w:rPr>
          <w:i/>
          <w:color w:val="FF0000"/>
          <w:sz w:val="20"/>
          <w:szCs w:val="20"/>
          <w:lang w:eastAsia="zh-CN"/>
        </w:rPr>
        <w:t>ul-FullPowerTransmission</w:t>
      </w:r>
      <w:r w:rsidR="007B1FDE" w:rsidRPr="00F37B55">
        <w:rPr>
          <w:color w:val="FF0000"/>
          <w:sz w:val="20"/>
          <w:szCs w:val="20"/>
          <w:lang w:eastAsia="zh-CN"/>
        </w:rPr>
        <w:t xml:space="preserve"> because it require</w:t>
      </w:r>
      <w:r w:rsidR="00713106">
        <w:rPr>
          <w:color w:val="FF0000"/>
          <w:sz w:val="20"/>
          <w:szCs w:val="20"/>
          <w:lang w:eastAsia="zh-CN"/>
        </w:rPr>
        <w:t>s</w:t>
      </w:r>
      <w:r w:rsidR="007B1FDE" w:rsidRPr="00F37B55">
        <w:rPr>
          <w:color w:val="FF0000"/>
          <w:sz w:val="20"/>
          <w:szCs w:val="20"/>
          <w:lang w:eastAsia="zh-CN"/>
        </w:rPr>
        <w:t xml:space="preserve"> unnecessary changes in </w:t>
      </w:r>
      <w:r w:rsidR="005209B7" w:rsidRPr="00F37B55">
        <w:rPr>
          <w:color w:val="FF0000"/>
          <w:sz w:val="20"/>
          <w:szCs w:val="20"/>
          <w:lang w:eastAsia="zh-CN"/>
        </w:rPr>
        <w:t xml:space="preserve">RAN1 specifications </w:t>
      </w:r>
      <w:r w:rsidR="007B1FDE" w:rsidRPr="00F37B55">
        <w:rPr>
          <w:color w:val="FF0000"/>
          <w:sz w:val="20"/>
          <w:szCs w:val="20"/>
          <w:lang w:eastAsia="zh-CN"/>
        </w:rPr>
        <w:t>TS38.212, TS38.213 and TS38.214.</w:t>
      </w:r>
    </w:p>
    <w:p w14:paraId="77BBF7B4" w14:textId="77777777" w:rsidR="00F37B55" w:rsidRPr="00F37B55" w:rsidRDefault="00F37B55" w:rsidP="00B53F26">
      <w:pPr>
        <w:pStyle w:val="CommentText"/>
        <w:tabs>
          <w:tab w:val="left" w:pos="426"/>
          <w:tab w:val="left" w:pos="4678"/>
          <w:tab w:val="left" w:pos="5954"/>
          <w:tab w:val="left" w:pos="7088"/>
        </w:tabs>
        <w:jc w:val="both"/>
        <w:rPr>
          <w:color w:val="FF0000"/>
          <w:sz w:val="20"/>
          <w:szCs w:val="20"/>
          <w:lang w:eastAsia="zh-CN"/>
        </w:rPr>
      </w:pPr>
    </w:p>
    <w:p w14:paraId="43843B8F" w14:textId="77777777" w:rsidR="00775FC0" w:rsidRPr="00775FC0" w:rsidRDefault="00775FC0" w:rsidP="00775FC0">
      <w:pPr>
        <w:pStyle w:val="CommentText"/>
        <w:tabs>
          <w:tab w:val="left" w:pos="426"/>
          <w:tab w:val="left" w:pos="4678"/>
          <w:tab w:val="left" w:pos="5954"/>
          <w:tab w:val="left" w:pos="7088"/>
        </w:tabs>
        <w:jc w:val="both"/>
        <w:rPr>
          <w:b/>
          <w:sz w:val="20"/>
          <w:szCs w:val="20"/>
          <w:lang w:val="en-GB" w:eastAsia="zh-CN"/>
        </w:rPr>
      </w:pPr>
      <w:r w:rsidRPr="00775FC0">
        <w:rPr>
          <w:b/>
          <w:sz w:val="20"/>
          <w:szCs w:val="20"/>
          <w:lang w:val="en-GB" w:eastAsia="zh-CN"/>
        </w:rPr>
        <w:t>b) Parameter BDFactor (mTRP)</w:t>
      </w:r>
    </w:p>
    <w:p w14:paraId="42EDB3A4" w14:textId="77777777" w:rsidR="00DE6E09" w:rsidRPr="00775FC0" w:rsidRDefault="008B296C" w:rsidP="00B53F26">
      <w:pPr>
        <w:pStyle w:val="CommentText"/>
        <w:tabs>
          <w:tab w:val="left" w:pos="426"/>
          <w:tab w:val="left" w:pos="4678"/>
          <w:tab w:val="left" w:pos="5954"/>
          <w:tab w:val="left" w:pos="7088"/>
        </w:tabs>
        <w:jc w:val="both"/>
        <w:rPr>
          <w:sz w:val="20"/>
          <w:szCs w:val="20"/>
          <w:lang w:eastAsia="zh-CN"/>
        </w:rPr>
      </w:pPr>
      <w:r w:rsidRPr="008B296C">
        <w:rPr>
          <w:b/>
          <w:sz w:val="20"/>
          <w:szCs w:val="20"/>
          <w:lang w:val="en-GB" w:eastAsia="zh-CN"/>
        </w:rPr>
        <w:t>Question 2.</w:t>
      </w:r>
      <w:r w:rsidR="005D7E43">
        <w:rPr>
          <w:b/>
          <w:sz w:val="20"/>
          <w:szCs w:val="20"/>
          <w:lang w:val="en-GB" w:eastAsia="zh-CN"/>
        </w:rPr>
        <w:t xml:space="preserve"> </w:t>
      </w:r>
      <w:r w:rsidR="005D7E43" w:rsidRPr="005D7E43">
        <w:rPr>
          <w:sz w:val="20"/>
          <w:szCs w:val="20"/>
          <w:lang w:val="en-GB" w:eastAsia="zh-CN"/>
        </w:rPr>
        <w:t>RAN2 would like to ask RAN1 to inform RAN2 whether the parameter BDFactor should be per cell (e.g. within IE</w:t>
      </w:r>
      <w:r w:rsidR="005D7E43" w:rsidRPr="005D7E43">
        <w:rPr>
          <w:i/>
          <w:iCs/>
          <w:sz w:val="20"/>
          <w:szCs w:val="20"/>
          <w:lang w:val="en-GB" w:eastAsia="zh-CN"/>
        </w:rPr>
        <w:t xml:space="preserve"> ServingCellConfig</w:t>
      </w:r>
      <w:r w:rsidR="005D7E43" w:rsidRPr="005D7E43">
        <w:rPr>
          <w:sz w:val="20"/>
          <w:szCs w:val="20"/>
          <w:lang w:val="en-GB" w:eastAsia="zh-CN"/>
        </w:rPr>
        <w:t xml:space="preserve">) or per cell group (e.g. within IE </w:t>
      </w:r>
      <w:r w:rsidR="005D7E43" w:rsidRPr="005D7E43">
        <w:rPr>
          <w:i/>
          <w:iCs/>
          <w:sz w:val="20"/>
          <w:szCs w:val="20"/>
          <w:lang w:val="en-GB" w:eastAsia="zh-CN"/>
        </w:rPr>
        <w:t>PhysicalCellGroupConfig</w:t>
      </w:r>
      <w:r w:rsidR="005D7E43" w:rsidRPr="005D7E43">
        <w:rPr>
          <w:sz w:val="20"/>
          <w:szCs w:val="20"/>
          <w:lang w:val="en-GB" w:eastAsia="zh-CN"/>
        </w:rPr>
        <w:t>)?</w:t>
      </w:r>
    </w:p>
    <w:p w14:paraId="34117A7D" w14:textId="3AAC1C06" w:rsidR="00D021B7" w:rsidRPr="00EF5D85" w:rsidRDefault="00E516ED" w:rsidP="00B53F26">
      <w:pPr>
        <w:pStyle w:val="CommentText"/>
        <w:tabs>
          <w:tab w:val="left" w:pos="426"/>
          <w:tab w:val="left" w:pos="4678"/>
          <w:tab w:val="left" w:pos="5954"/>
          <w:tab w:val="left" w:pos="7088"/>
        </w:tabs>
        <w:jc w:val="both"/>
        <w:rPr>
          <w:color w:val="FF0000"/>
          <w:sz w:val="20"/>
          <w:szCs w:val="20"/>
          <w:lang w:eastAsia="zh-CN"/>
        </w:rPr>
      </w:pPr>
      <w:r w:rsidRPr="00EF5D85">
        <w:rPr>
          <w:rFonts w:hint="eastAsia"/>
          <w:color w:val="FF0000"/>
          <w:sz w:val="20"/>
          <w:szCs w:val="20"/>
          <w:lang w:eastAsia="zh-CN"/>
        </w:rPr>
        <w:t>[</w:t>
      </w:r>
      <w:r w:rsidRPr="00EF5D85">
        <w:rPr>
          <w:color w:val="FF0000"/>
          <w:sz w:val="20"/>
          <w:szCs w:val="20"/>
          <w:lang w:eastAsia="zh-CN"/>
        </w:rPr>
        <w:t xml:space="preserve">RAN1]: </w:t>
      </w:r>
      <w:r w:rsidR="00050034" w:rsidRPr="00EF5D85">
        <w:rPr>
          <w:rFonts w:hint="eastAsia"/>
          <w:color w:val="FF0000"/>
          <w:sz w:val="20"/>
          <w:szCs w:val="20"/>
          <w:lang w:eastAsia="zh-CN"/>
        </w:rPr>
        <w:t xml:space="preserve">From RAN1 perspective, </w:t>
      </w:r>
      <w:r w:rsidR="00050034" w:rsidRPr="00EF5D85">
        <w:rPr>
          <w:color w:val="FF0000"/>
          <w:sz w:val="20"/>
          <w:szCs w:val="20"/>
          <w:lang w:eastAsia="zh-CN"/>
        </w:rPr>
        <w:t xml:space="preserve">as </w:t>
      </w:r>
      <w:r w:rsidR="002C7278">
        <w:rPr>
          <w:color w:val="FF0000"/>
          <w:sz w:val="20"/>
          <w:szCs w:val="20"/>
          <w:lang w:eastAsia="zh-CN"/>
        </w:rPr>
        <w:t>a</w:t>
      </w:r>
      <w:r w:rsidR="002C7278" w:rsidRPr="00EF5D85">
        <w:rPr>
          <w:color w:val="FF0000"/>
          <w:sz w:val="20"/>
          <w:szCs w:val="20"/>
          <w:lang w:eastAsia="zh-CN"/>
        </w:rPr>
        <w:t xml:space="preserve"> </w:t>
      </w:r>
      <w:r w:rsidR="00050034" w:rsidRPr="00EF5D85">
        <w:rPr>
          <w:color w:val="FF0000"/>
          <w:sz w:val="20"/>
          <w:szCs w:val="20"/>
          <w:lang w:eastAsia="zh-CN"/>
        </w:rPr>
        <w:t>single</w:t>
      </w:r>
      <w:r w:rsidR="00050034" w:rsidRPr="00EF5D85">
        <w:rPr>
          <w:rFonts w:hint="eastAsia"/>
          <w:color w:val="FF0000"/>
          <w:sz w:val="20"/>
          <w:szCs w:val="20"/>
          <w:lang w:eastAsia="zh-CN"/>
        </w:rPr>
        <w:t xml:space="preserve"> BDFactor value is used across all serving cells within a cell group</w:t>
      </w:r>
      <w:r w:rsidR="00050034" w:rsidRPr="00EF5D85">
        <w:rPr>
          <w:color w:val="FF0000"/>
          <w:sz w:val="20"/>
          <w:szCs w:val="20"/>
          <w:lang w:eastAsia="zh-CN"/>
        </w:rPr>
        <w:t xml:space="preserve">, it </w:t>
      </w:r>
      <w:r w:rsidR="009B5A60">
        <w:rPr>
          <w:color w:val="FF0000"/>
          <w:sz w:val="20"/>
          <w:szCs w:val="20"/>
          <w:lang w:eastAsia="zh-CN"/>
        </w:rPr>
        <w:t>shall</w:t>
      </w:r>
      <w:r w:rsidR="00050034" w:rsidRPr="00EF5D85">
        <w:rPr>
          <w:color w:val="FF0000"/>
          <w:sz w:val="20"/>
          <w:szCs w:val="20"/>
          <w:lang w:eastAsia="zh-CN"/>
        </w:rPr>
        <w:t xml:space="preserve"> be configured per cell group</w:t>
      </w:r>
      <w:r w:rsidR="00050034" w:rsidRPr="00EF5D85">
        <w:rPr>
          <w:rFonts w:hint="eastAsia"/>
          <w:color w:val="FF0000"/>
          <w:sz w:val="20"/>
          <w:szCs w:val="20"/>
          <w:lang w:eastAsia="zh-CN"/>
        </w:rPr>
        <w:t>.</w:t>
      </w:r>
    </w:p>
    <w:p w14:paraId="1D94D412" w14:textId="77777777" w:rsidR="008B296C" w:rsidRDefault="008B296C" w:rsidP="00B53F26">
      <w:pPr>
        <w:pStyle w:val="CommentText"/>
        <w:tabs>
          <w:tab w:val="left" w:pos="426"/>
          <w:tab w:val="left" w:pos="4678"/>
          <w:tab w:val="left" w:pos="5954"/>
          <w:tab w:val="left" w:pos="7088"/>
        </w:tabs>
        <w:jc w:val="both"/>
        <w:rPr>
          <w:sz w:val="20"/>
          <w:szCs w:val="20"/>
          <w:lang w:eastAsia="zh-CN"/>
        </w:rPr>
      </w:pPr>
    </w:p>
    <w:p w14:paraId="71987507" w14:textId="77777777" w:rsidR="008B296C" w:rsidRPr="008B296C" w:rsidRDefault="008B296C" w:rsidP="008B296C">
      <w:pPr>
        <w:pStyle w:val="CommentText"/>
        <w:tabs>
          <w:tab w:val="left" w:pos="426"/>
          <w:tab w:val="left" w:pos="4678"/>
          <w:tab w:val="left" w:pos="5954"/>
          <w:tab w:val="left" w:pos="7088"/>
        </w:tabs>
        <w:jc w:val="both"/>
        <w:rPr>
          <w:b/>
          <w:sz w:val="20"/>
          <w:szCs w:val="20"/>
          <w:lang w:val="en-GB" w:eastAsia="zh-CN"/>
        </w:rPr>
      </w:pPr>
      <w:r w:rsidRPr="008B296C">
        <w:rPr>
          <w:b/>
          <w:sz w:val="20"/>
          <w:szCs w:val="20"/>
          <w:lang w:val="en-GB" w:eastAsia="zh-CN"/>
        </w:rPr>
        <w:lastRenderedPageBreak/>
        <w:t>c) Configuration of different repetition schemes</w:t>
      </w:r>
    </w:p>
    <w:p w14:paraId="00CE7A1E" w14:textId="77777777" w:rsidR="008B296C" w:rsidRPr="008B296C" w:rsidRDefault="008B296C" w:rsidP="00B53F26">
      <w:pPr>
        <w:pStyle w:val="CommentText"/>
        <w:tabs>
          <w:tab w:val="left" w:pos="426"/>
          <w:tab w:val="left" w:pos="4678"/>
          <w:tab w:val="left" w:pos="5954"/>
          <w:tab w:val="left" w:pos="7088"/>
        </w:tabs>
        <w:jc w:val="both"/>
        <w:rPr>
          <w:sz w:val="20"/>
          <w:szCs w:val="20"/>
          <w:lang w:val="en-GB" w:eastAsia="zh-CN"/>
        </w:rPr>
      </w:pPr>
      <w:r w:rsidRPr="008B296C">
        <w:rPr>
          <w:b/>
          <w:sz w:val="20"/>
          <w:szCs w:val="20"/>
          <w:lang w:val="en-GB" w:eastAsia="zh-CN"/>
        </w:rPr>
        <w:t>Question 3.</w:t>
      </w:r>
      <w:r w:rsidR="005D7E43">
        <w:rPr>
          <w:b/>
          <w:sz w:val="20"/>
          <w:szCs w:val="20"/>
          <w:lang w:val="en-GB" w:eastAsia="zh-CN"/>
        </w:rPr>
        <w:t xml:space="preserve"> </w:t>
      </w:r>
      <w:r w:rsidR="00BE1D8F" w:rsidRPr="00BE1D8F">
        <w:rPr>
          <w:sz w:val="20"/>
          <w:szCs w:val="20"/>
          <w:lang w:val="en-GB" w:eastAsia="zh-CN"/>
        </w:rPr>
        <w:t>RAN2 asks RAN1 to inform RAN2 if repetition schemes 2a/2b/3 (fdmSchemeA, fdmSchemeB and tdmScheme) and scheme 4 (slotBased) are mutually exclusive in all UE configuration options, and to provide a reference which could be used in TS 38.331 for referencing about the configuration limitations for the repetition schemes.</w:t>
      </w:r>
    </w:p>
    <w:p w14:paraId="171B5B5C" w14:textId="2B73AFE6" w:rsidR="008B296C" w:rsidRDefault="00D5265D" w:rsidP="00B53F26">
      <w:pPr>
        <w:pStyle w:val="CommentText"/>
        <w:tabs>
          <w:tab w:val="left" w:pos="426"/>
          <w:tab w:val="left" w:pos="4678"/>
          <w:tab w:val="left" w:pos="5954"/>
          <w:tab w:val="left" w:pos="7088"/>
        </w:tabs>
        <w:jc w:val="both"/>
        <w:rPr>
          <w:sz w:val="20"/>
          <w:szCs w:val="20"/>
          <w:lang w:eastAsia="zh-CN"/>
        </w:rPr>
      </w:pPr>
      <w:r w:rsidRPr="00EF5D85">
        <w:rPr>
          <w:rFonts w:hint="eastAsia"/>
          <w:color w:val="FF0000"/>
          <w:sz w:val="20"/>
          <w:szCs w:val="20"/>
          <w:lang w:eastAsia="zh-CN"/>
        </w:rPr>
        <w:t>[</w:t>
      </w:r>
      <w:r w:rsidRPr="00EF5D85">
        <w:rPr>
          <w:color w:val="FF0000"/>
          <w:sz w:val="20"/>
          <w:szCs w:val="20"/>
          <w:lang w:eastAsia="zh-CN"/>
        </w:rPr>
        <w:t xml:space="preserve">RAN1]: </w:t>
      </w:r>
      <w:r w:rsidR="001F4648" w:rsidRPr="00EF5D85">
        <w:rPr>
          <w:rFonts w:hint="eastAsia"/>
          <w:color w:val="FF0000"/>
          <w:sz w:val="20"/>
          <w:szCs w:val="20"/>
          <w:lang w:eastAsia="zh-CN"/>
        </w:rPr>
        <w:t>B</w:t>
      </w:r>
      <w:r w:rsidR="001F4648" w:rsidRPr="00EF5D85">
        <w:rPr>
          <w:color w:val="FF0000"/>
          <w:sz w:val="20"/>
          <w:szCs w:val="20"/>
          <w:lang w:eastAsia="zh-CN"/>
        </w:rPr>
        <w:t>ased on previous RAN1 agreements, one necessary condition to use</w:t>
      </w:r>
      <w:r w:rsidR="006615C7">
        <w:rPr>
          <w:color w:val="FF0000"/>
          <w:sz w:val="20"/>
          <w:szCs w:val="20"/>
          <w:lang w:eastAsia="zh-CN"/>
        </w:rPr>
        <w:t xml:space="preserve"> Scheme 2a/2b/3 is that none of the </w:t>
      </w:r>
      <w:r w:rsidR="001F4648" w:rsidRPr="00EF5D85">
        <w:rPr>
          <w:color w:val="FF0000"/>
          <w:sz w:val="20"/>
          <w:szCs w:val="20"/>
          <w:lang w:eastAsia="zh-CN"/>
        </w:rPr>
        <w:t>entr</w:t>
      </w:r>
      <w:r w:rsidR="006615C7">
        <w:rPr>
          <w:color w:val="FF0000"/>
          <w:sz w:val="20"/>
          <w:szCs w:val="20"/>
          <w:lang w:eastAsia="zh-CN"/>
        </w:rPr>
        <w:t>ies</w:t>
      </w:r>
      <w:r w:rsidR="001F4648" w:rsidRPr="00EF5D85">
        <w:rPr>
          <w:color w:val="FF0000"/>
          <w:sz w:val="20"/>
          <w:szCs w:val="20"/>
          <w:lang w:eastAsia="zh-CN"/>
        </w:rPr>
        <w:t xml:space="preserve"> in </w:t>
      </w:r>
      <w:r w:rsidR="003A79C8">
        <w:rPr>
          <w:color w:val="FF0000"/>
          <w:sz w:val="20"/>
          <w:szCs w:val="20"/>
          <w:lang w:eastAsia="zh-CN"/>
        </w:rPr>
        <w:t xml:space="preserve">the </w:t>
      </w:r>
      <w:r w:rsidR="001F4648" w:rsidRPr="00EF5D85">
        <w:rPr>
          <w:color w:val="FF0000"/>
          <w:sz w:val="20"/>
          <w:szCs w:val="20"/>
          <w:lang w:eastAsia="zh-CN"/>
        </w:rPr>
        <w:t>TDRA</w:t>
      </w:r>
      <w:r w:rsidR="003A79C8">
        <w:rPr>
          <w:color w:val="FF0000"/>
          <w:sz w:val="20"/>
          <w:szCs w:val="20"/>
          <w:lang w:eastAsia="zh-CN"/>
        </w:rPr>
        <w:t xml:space="preserve"> table</w:t>
      </w:r>
      <w:r w:rsidR="001F4648" w:rsidRPr="00EF5D85">
        <w:rPr>
          <w:color w:val="FF0000"/>
          <w:sz w:val="20"/>
          <w:szCs w:val="20"/>
          <w:lang w:eastAsia="zh-CN"/>
        </w:rPr>
        <w:t xml:space="preserve"> contains </w:t>
      </w:r>
      <w:r w:rsidR="001F4648" w:rsidRPr="000E1002">
        <w:rPr>
          <w:i/>
          <w:color w:val="FF0000"/>
          <w:sz w:val="20"/>
          <w:szCs w:val="20"/>
          <w:lang w:eastAsia="zh-CN"/>
        </w:rPr>
        <w:t>RepNum</w:t>
      </w:r>
      <w:r w:rsidR="006A1681">
        <w:rPr>
          <w:color w:val="FF0000"/>
          <w:sz w:val="20"/>
          <w:szCs w:val="20"/>
          <w:lang w:eastAsia="zh-CN"/>
        </w:rPr>
        <w:t xml:space="preserve">, where </w:t>
      </w:r>
      <w:r w:rsidR="006A1681" w:rsidRPr="000E1002">
        <w:rPr>
          <w:i/>
          <w:color w:val="FF0000"/>
          <w:sz w:val="20"/>
          <w:szCs w:val="20"/>
          <w:lang w:eastAsia="zh-CN"/>
        </w:rPr>
        <w:t>RepNum</w:t>
      </w:r>
      <w:r w:rsidR="006A1681">
        <w:rPr>
          <w:color w:val="FF0000"/>
          <w:sz w:val="20"/>
          <w:szCs w:val="20"/>
          <w:lang w:eastAsia="zh-CN"/>
        </w:rPr>
        <w:t xml:space="preserve"> is used to indicate the number of repetitions in scheme 4</w:t>
      </w:r>
      <w:r w:rsidR="001F4648" w:rsidRPr="00EF5D85">
        <w:rPr>
          <w:color w:val="FF0000"/>
          <w:sz w:val="20"/>
          <w:szCs w:val="20"/>
          <w:lang w:eastAsia="zh-CN"/>
        </w:rPr>
        <w:t xml:space="preserve">. Hence it </w:t>
      </w:r>
      <w:r w:rsidR="00B200F2">
        <w:rPr>
          <w:color w:val="FF0000"/>
          <w:sz w:val="20"/>
          <w:szCs w:val="20"/>
          <w:lang w:eastAsia="zh-CN"/>
        </w:rPr>
        <w:t>can</w:t>
      </w:r>
      <w:r w:rsidR="001F4648" w:rsidRPr="00EF5D85">
        <w:rPr>
          <w:color w:val="FF0000"/>
          <w:sz w:val="20"/>
          <w:szCs w:val="20"/>
          <w:lang w:eastAsia="zh-CN"/>
        </w:rPr>
        <w:t xml:space="preserve">not </w:t>
      </w:r>
      <w:r w:rsidR="002C7278">
        <w:rPr>
          <w:color w:val="FF0000"/>
          <w:sz w:val="20"/>
          <w:szCs w:val="20"/>
          <w:lang w:eastAsia="zh-CN"/>
        </w:rPr>
        <w:t>happen</w:t>
      </w:r>
      <w:r w:rsidR="002C7278" w:rsidRPr="00EF5D85">
        <w:rPr>
          <w:color w:val="FF0000"/>
          <w:sz w:val="20"/>
          <w:szCs w:val="20"/>
          <w:lang w:eastAsia="zh-CN"/>
        </w:rPr>
        <w:t xml:space="preserve"> </w:t>
      </w:r>
      <w:r w:rsidR="001F4648" w:rsidRPr="00EF5D85">
        <w:rPr>
          <w:color w:val="FF0000"/>
          <w:sz w:val="20"/>
          <w:szCs w:val="20"/>
          <w:lang w:eastAsia="zh-CN"/>
        </w:rPr>
        <w:t xml:space="preserve">that </w:t>
      </w:r>
      <w:r w:rsidR="002C7278">
        <w:rPr>
          <w:color w:val="FF0000"/>
          <w:sz w:val="20"/>
          <w:szCs w:val="20"/>
          <w:lang w:eastAsia="zh-CN"/>
        </w:rPr>
        <w:t xml:space="preserve">the </w:t>
      </w:r>
      <w:r w:rsidR="002C7278" w:rsidRPr="00EF5D85">
        <w:rPr>
          <w:color w:val="FF0000"/>
          <w:sz w:val="20"/>
          <w:szCs w:val="20"/>
          <w:lang w:eastAsia="zh-CN"/>
        </w:rPr>
        <w:t xml:space="preserve">TDRA table contains </w:t>
      </w:r>
      <w:r w:rsidR="002C7278" w:rsidRPr="0073713D">
        <w:rPr>
          <w:i/>
          <w:color w:val="FF0000"/>
          <w:sz w:val="20"/>
          <w:szCs w:val="20"/>
          <w:lang w:eastAsia="zh-CN"/>
        </w:rPr>
        <w:t>RepNum</w:t>
      </w:r>
      <w:r w:rsidR="002C7278" w:rsidRPr="00EF5D85">
        <w:rPr>
          <w:color w:val="FF0000"/>
          <w:sz w:val="20"/>
          <w:szCs w:val="20"/>
          <w:lang w:eastAsia="zh-CN"/>
        </w:rPr>
        <w:t>&gt;1</w:t>
      </w:r>
      <w:r w:rsidR="002C7278">
        <w:rPr>
          <w:color w:val="FF0000"/>
          <w:sz w:val="20"/>
          <w:szCs w:val="20"/>
          <w:lang w:eastAsia="zh-CN"/>
        </w:rPr>
        <w:t xml:space="preserve"> in any of the entries when </w:t>
      </w:r>
      <w:r w:rsidR="001F4648" w:rsidRPr="0073713D">
        <w:rPr>
          <w:i/>
          <w:color w:val="FF0000"/>
          <w:sz w:val="20"/>
          <w:szCs w:val="20"/>
          <w:lang w:eastAsia="zh-CN"/>
        </w:rPr>
        <w:t>fdmSchemeA</w:t>
      </w:r>
      <w:r w:rsidR="001F4648" w:rsidRPr="00EF5D85">
        <w:rPr>
          <w:color w:val="FF0000"/>
          <w:sz w:val="20"/>
          <w:szCs w:val="20"/>
          <w:lang w:eastAsia="zh-CN"/>
        </w:rPr>
        <w:t xml:space="preserve">, </w:t>
      </w:r>
      <w:r w:rsidR="001F4648" w:rsidRPr="0073713D">
        <w:rPr>
          <w:i/>
          <w:color w:val="FF0000"/>
          <w:sz w:val="20"/>
          <w:szCs w:val="20"/>
          <w:lang w:eastAsia="zh-CN"/>
        </w:rPr>
        <w:t>fdmSchemeB</w:t>
      </w:r>
      <w:r w:rsidR="001F4648" w:rsidRPr="00EF5D85">
        <w:rPr>
          <w:color w:val="FF0000"/>
          <w:sz w:val="20"/>
          <w:szCs w:val="20"/>
          <w:lang w:eastAsia="zh-CN"/>
        </w:rPr>
        <w:t xml:space="preserve"> or </w:t>
      </w:r>
      <w:r w:rsidR="001F4648" w:rsidRPr="0073713D">
        <w:rPr>
          <w:i/>
          <w:color w:val="FF0000"/>
          <w:sz w:val="20"/>
          <w:szCs w:val="20"/>
          <w:lang w:eastAsia="zh-CN"/>
        </w:rPr>
        <w:t>tdmScheme</w:t>
      </w:r>
      <w:r w:rsidR="001F4648" w:rsidRPr="00EF5D85">
        <w:rPr>
          <w:color w:val="FF0000"/>
          <w:sz w:val="20"/>
          <w:szCs w:val="20"/>
          <w:lang w:eastAsia="zh-CN"/>
        </w:rPr>
        <w:t xml:space="preserve"> is configured</w:t>
      </w:r>
      <w:r w:rsidR="001F2311">
        <w:rPr>
          <w:color w:val="FF0000"/>
          <w:sz w:val="20"/>
          <w:szCs w:val="20"/>
          <w:lang w:eastAsia="zh-CN"/>
        </w:rPr>
        <w:t xml:space="preserve">. </w:t>
      </w:r>
      <w:r w:rsidR="009A05D0">
        <w:rPr>
          <w:color w:val="FF0000"/>
          <w:sz w:val="20"/>
          <w:szCs w:val="20"/>
          <w:lang w:eastAsia="zh-CN"/>
        </w:rPr>
        <w:t xml:space="preserve">With this </w:t>
      </w:r>
      <w:r w:rsidR="008D2ECC">
        <w:rPr>
          <w:color w:val="FF0000"/>
          <w:sz w:val="20"/>
          <w:szCs w:val="20"/>
          <w:lang w:eastAsia="zh-CN"/>
        </w:rPr>
        <w:t>signaling restriction</w:t>
      </w:r>
      <w:r w:rsidR="009A05D0">
        <w:rPr>
          <w:color w:val="FF0000"/>
          <w:sz w:val="20"/>
          <w:szCs w:val="20"/>
          <w:lang w:eastAsia="zh-CN"/>
        </w:rPr>
        <w:t xml:space="preserve">, schemes 2a/2b/3 and scheme 4 are mutually exclusive.  </w:t>
      </w:r>
      <w:r w:rsidR="006A1681">
        <w:rPr>
          <w:color w:val="FF0000"/>
          <w:sz w:val="20"/>
          <w:szCs w:val="20"/>
          <w:lang w:eastAsia="zh-CN"/>
        </w:rPr>
        <w:t>To align with the current RAN1 specifications, this signaling structure</w:t>
      </w:r>
      <w:r w:rsidR="00F7744F">
        <w:rPr>
          <w:color w:val="FF0000"/>
          <w:sz w:val="20"/>
          <w:szCs w:val="20"/>
          <w:lang w:eastAsia="zh-CN"/>
        </w:rPr>
        <w:t xml:space="preserve"> should be used</w:t>
      </w:r>
      <w:r w:rsidR="006A1681">
        <w:rPr>
          <w:color w:val="FF0000"/>
          <w:sz w:val="20"/>
          <w:szCs w:val="20"/>
          <w:lang w:eastAsia="zh-CN"/>
        </w:rPr>
        <w:t xml:space="preserve"> to distinguish between Scheme 2a/2b/3 and scheme 4.</w:t>
      </w:r>
    </w:p>
    <w:p w14:paraId="0F8C989A" w14:textId="77777777" w:rsidR="0069293C" w:rsidRPr="0069293C" w:rsidRDefault="0069293C" w:rsidP="0069293C">
      <w:pPr>
        <w:pStyle w:val="CommentText"/>
        <w:tabs>
          <w:tab w:val="left" w:pos="426"/>
          <w:tab w:val="left" w:pos="4678"/>
          <w:tab w:val="left" w:pos="5954"/>
          <w:tab w:val="left" w:pos="7088"/>
        </w:tabs>
        <w:jc w:val="both"/>
        <w:rPr>
          <w:b/>
          <w:sz w:val="20"/>
          <w:szCs w:val="20"/>
          <w:lang w:val="en-GB" w:eastAsia="zh-CN"/>
        </w:rPr>
      </w:pPr>
      <w:r w:rsidRPr="0069293C">
        <w:rPr>
          <w:b/>
          <w:sz w:val="20"/>
          <w:szCs w:val="20"/>
          <w:lang w:val="en-GB" w:eastAsia="zh-CN"/>
        </w:rPr>
        <w:t>d) SRS activation/deactivation MAC CE for multiple CCs/BWPs</w:t>
      </w:r>
    </w:p>
    <w:p w14:paraId="1FC7024F" w14:textId="77777777" w:rsidR="0069293C" w:rsidRPr="0069293C" w:rsidRDefault="0069293C" w:rsidP="0069293C">
      <w:pPr>
        <w:pStyle w:val="CommentText"/>
        <w:tabs>
          <w:tab w:val="left" w:pos="426"/>
          <w:tab w:val="left" w:pos="4678"/>
          <w:tab w:val="left" w:pos="5954"/>
          <w:tab w:val="left" w:pos="7088"/>
        </w:tabs>
        <w:jc w:val="both"/>
        <w:rPr>
          <w:bCs/>
          <w:sz w:val="20"/>
          <w:szCs w:val="20"/>
          <w:lang w:val="en-GB" w:eastAsia="zh-CN"/>
        </w:rPr>
      </w:pPr>
      <w:r w:rsidRPr="0069293C">
        <w:rPr>
          <w:b/>
          <w:sz w:val="20"/>
          <w:szCs w:val="20"/>
          <w:lang w:val="en-GB" w:eastAsia="zh-CN"/>
        </w:rPr>
        <w:t xml:space="preserve">Question 4. </w:t>
      </w:r>
      <w:r w:rsidRPr="0069293C">
        <w:rPr>
          <w:bCs/>
          <w:sz w:val="20"/>
          <w:szCs w:val="20"/>
          <w:lang w:val="en-GB" w:eastAsia="zh-CN"/>
        </w:rPr>
        <w:t>RAN2 would like to ask RAN1 whether the intention is to activate per SRS resource set or per SRS resource. Further, if per SRS resource, whether RAN1 sees any issues in indicating spatial relation, potentially different, for more than one resource in one MAC CE in order to save overhead.</w:t>
      </w:r>
    </w:p>
    <w:p w14:paraId="30B04EEE" w14:textId="77777777" w:rsidR="0069293C" w:rsidRPr="00EF5D85" w:rsidRDefault="00D5265D" w:rsidP="00B53F26">
      <w:pPr>
        <w:pStyle w:val="CommentText"/>
        <w:tabs>
          <w:tab w:val="left" w:pos="426"/>
          <w:tab w:val="left" w:pos="4678"/>
          <w:tab w:val="left" w:pos="5954"/>
          <w:tab w:val="left" w:pos="7088"/>
        </w:tabs>
        <w:jc w:val="both"/>
        <w:rPr>
          <w:color w:val="FF0000"/>
          <w:sz w:val="20"/>
          <w:szCs w:val="20"/>
          <w:lang w:val="en-GB" w:eastAsia="zh-CN"/>
        </w:rPr>
      </w:pPr>
      <w:r w:rsidRPr="00EF5D85">
        <w:rPr>
          <w:rFonts w:hint="eastAsia"/>
          <w:color w:val="FF0000"/>
          <w:sz w:val="20"/>
          <w:szCs w:val="20"/>
          <w:lang w:eastAsia="zh-CN"/>
        </w:rPr>
        <w:t>[</w:t>
      </w:r>
      <w:r w:rsidRPr="00EF5D85">
        <w:rPr>
          <w:color w:val="FF0000"/>
          <w:sz w:val="20"/>
          <w:szCs w:val="20"/>
          <w:lang w:eastAsia="zh-CN"/>
        </w:rPr>
        <w:t>RAN1]:</w:t>
      </w:r>
      <w:r w:rsidR="00967647" w:rsidRPr="00EF5D85">
        <w:rPr>
          <w:color w:val="FF0000"/>
          <w:sz w:val="20"/>
          <w:szCs w:val="20"/>
          <w:lang w:eastAsia="zh-CN"/>
        </w:rPr>
        <w:t xml:space="preserve"> </w:t>
      </w:r>
      <w:r w:rsidR="0086092F" w:rsidRPr="00EF5D85">
        <w:rPr>
          <w:rFonts w:hint="eastAsia"/>
          <w:bCs/>
          <w:color w:val="FF0000"/>
          <w:sz w:val="20"/>
          <w:szCs w:val="20"/>
          <w:lang w:val="en-GB" w:eastAsia="zh-CN"/>
        </w:rPr>
        <w:t>Fr</w:t>
      </w:r>
      <w:r w:rsidR="0086092F" w:rsidRPr="00EF5D85">
        <w:rPr>
          <w:bCs/>
          <w:color w:val="FF0000"/>
          <w:sz w:val="20"/>
          <w:szCs w:val="20"/>
          <w:lang w:val="en-GB" w:eastAsia="zh-CN"/>
        </w:rPr>
        <w:t xml:space="preserve">om RAN1 perspective, the activation </w:t>
      </w:r>
      <w:r w:rsidR="004C42FB" w:rsidRPr="00EF5D85">
        <w:rPr>
          <w:bCs/>
          <w:color w:val="FF0000"/>
          <w:sz w:val="20"/>
          <w:szCs w:val="20"/>
          <w:lang w:val="en-GB" w:eastAsia="zh-CN"/>
        </w:rPr>
        <w:t xml:space="preserve">is per SRS resource set and </w:t>
      </w:r>
      <w:r w:rsidR="0086092F" w:rsidRPr="00EF5D85">
        <w:rPr>
          <w:bCs/>
          <w:color w:val="FF0000"/>
          <w:sz w:val="20"/>
          <w:szCs w:val="20"/>
          <w:lang w:val="en-GB" w:eastAsia="zh-CN"/>
        </w:rPr>
        <w:t>different spatial relation</w:t>
      </w:r>
      <w:r w:rsidR="004C42FB" w:rsidRPr="00EF5D85">
        <w:rPr>
          <w:bCs/>
          <w:color w:val="FF0000"/>
          <w:sz w:val="20"/>
          <w:szCs w:val="20"/>
          <w:lang w:val="en-GB" w:eastAsia="zh-CN"/>
        </w:rPr>
        <w:t>s</w:t>
      </w:r>
      <w:r w:rsidR="0086092F" w:rsidRPr="00EF5D85">
        <w:rPr>
          <w:bCs/>
          <w:color w:val="FF0000"/>
          <w:sz w:val="20"/>
          <w:szCs w:val="20"/>
          <w:lang w:val="en-GB" w:eastAsia="zh-CN"/>
        </w:rPr>
        <w:t xml:space="preserve"> can be indicated for </w:t>
      </w:r>
      <w:r w:rsidR="004C42FB" w:rsidRPr="00EF5D85">
        <w:rPr>
          <w:bCs/>
          <w:color w:val="FF0000"/>
          <w:sz w:val="20"/>
          <w:szCs w:val="20"/>
          <w:lang w:val="en-GB" w:eastAsia="zh-CN"/>
        </w:rPr>
        <w:t xml:space="preserve">the </w:t>
      </w:r>
      <w:r w:rsidR="0086092F" w:rsidRPr="00EF5D85">
        <w:rPr>
          <w:bCs/>
          <w:color w:val="FF0000"/>
          <w:sz w:val="20"/>
          <w:szCs w:val="20"/>
          <w:lang w:val="en-GB" w:eastAsia="zh-CN"/>
        </w:rPr>
        <w:t>respective SRS resources in the set, which is analogous to MAC-CE based AP-SRS spatial relation update in a serving cell.</w:t>
      </w:r>
    </w:p>
    <w:p w14:paraId="76D0C175" w14:textId="77777777" w:rsidR="0069293C" w:rsidRDefault="0069293C" w:rsidP="00B53F26">
      <w:pPr>
        <w:pStyle w:val="CommentText"/>
        <w:tabs>
          <w:tab w:val="left" w:pos="426"/>
          <w:tab w:val="left" w:pos="4678"/>
          <w:tab w:val="left" w:pos="5954"/>
          <w:tab w:val="left" w:pos="7088"/>
        </w:tabs>
        <w:jc w:val="both"/>
        <w:rPr>
          <w:sz w:val="20"/>
          <w:szCs w:val="20"/>
          <w:lang w:val="en-GB" w:eastAsia="zh-CN"/>
        </w:rPr>
      </w:pPr>
    </w:p>
    <w:p w14:paraId="419AA884" w14:textId="77777777" w:rsidR="00553474" w:rsidRPr="00553474" w:rsidRDefault="00553474" w:rsidP="00553474">
      <w:pPr>
        <w:pStyle w:val="CommentText"/>
        <w:tabs>
          <w:tab w:val="left" w:pos="426"/>
          <w:tab w:val="left" w:pos="4678"/>
          <w:tab w:val="left" w:pos="5954"/>
          <w:tab w:val="left" w:pos="7088"/>
        </w:tabs>
        <w:jc w:val="both"/>
        <w:rPr>
          <w:bCs/>
          <w:sz w:val="20"/>
          <w:szCs w:val="20"/>
          <w:lang w:val="en-GB" w:eastAsia="zh-CN"/>
        </w:rPr>
      </w:pPr>
      <w:r w:rsidRPr="00553474">
        <w:rPr>
          <w:b/>
          <w:sz w:val="20"/>
          <w:szCs w:val="20"/>
          <w:lang w:val="en-GB" w:eastAsia="zh-CN"/>
        </w:rPr>
        <w:t xml:space="preserve">e) max number of PUCCH resources in a PUCCH group or max number of serving cells in the CC lists </w:t>
      </w:r>
    </w:p>
    <w:p w14:paraId="653FADB0" w14:textId="77777777" w:rsidR="004B26D3" w:rsidRPr="004B26D3" w:rsidRDefault="004B26D3" w:rsidP="004B26D3">
      <w:pPr>
        <w:pStyle w:val="CommentText"/>
        <w:tabs>
          <w:tab w:val="left" w:pos="426"/>
          <w:tab w:val="left" w:pos="4678"/>
          <w:tab w:val="left" w:pos="5954"/>
          <w:tab w:val="left" w:pos="7088"/>
        </w:tabs>
        <w:jc w:val="both"/>
        <w:rPr>
          <w:bCs/>
          <w:sz w:val="20"/>
          <w:szCs w:val="20"/>
          <w:lang w:val="en-GB" w:eastAsia="zh-CN"/>
        </w:rPr>
      </w:pPr>
      <w:r w:rsidRPr="004B26D3">
        <w:rPr>
          <w:b/>
          <w:sz w:val="20"/>
          <w:szCs w:val="20"/>
          <w:lang w:val="en-GB" w:eastAsia="zh-CN"/>
        </w:rPr>
        <w:t xml:space="preserve">Question 5. </w:t>
      </w:r>
      <w:r w:rsidRPr="004B26D3">
        <w:rPr>
          <w:bCs/>
          <w:sz w:val="20"/>
          <w:szCs w:val="20"/>
          <w:lang w:val="en-GB" w:eastAsia="zh-CN"/>
        </w:rPr>
        <w:t>RAN2 asks RAN1 to provide values for maximum number of PUCCH resources in a PUCCH group and for maximum value of serving cells in per CC/BWP lists.</w:t>
      </w:r>
    </w:p>
    <w:p w14:paraId="56F71BB1" w14:textId="36D33B53" w:rsidR="0069293C" w:rsidRPr="00EF5D85" w:rsidRDefault="00D5265D" w:rsidP="00B53F26">
      <w:pPr>
        <w:pStyle w:val="CommentText"/>
        <w:tabs>
          <w:tab w:val="left" w:pos="426"/>
          <w:tab w:val="left" w:pos="4678"/>
          <w:tab w:val="left" w:pos="5954"/>
          <w:tab w:val="left" w:pos="7088"/>
        </w:tabs>
        <w:jc w:val="both"/>
        <w:rPr>
          <w:color w:val="FF0000"/>
          <w:sz w:val="20"/>
          <w:szCs w:val="20"/>
          <w:lang w:val="en-GB" w:eastAsia="zh-CN"/>
        </w:rPr>
      </w:pPr>
      <w:r w:rsidRPr="00EF5D85">
        <w:rPr>
          <w:rFonts w:hint="eastAsia"/>
          <w:color w:val="FF0000"/>
          <w:sz w:val="20"/>
          <w:szCs w:val="20"/>
          <w:lang w:eastAsia="zh-CN"/>
        </w:rPr>
        <w:t>[</w:t>
      </w:r>
      <w:r w:rsidRPr="00EF5D85">
        <w:rPr>
          <w:color w:val="FF0000"/>
          <w:sz w:val="20"/>
          <w:szCs w:val="20"/>
          <w:lang w:eastAsia="zh-CN"/>
        </w:rPr>
        <w:t xml:space="preserve">RAN1]: </w:t>
      </w:r>
      <w:r w:rsidR="00AB72CE" w:rsidRPr="00EF5D85">
        <w:rPr>
          <w:bCs/>
          <w:color w:val="FF0000"/>
          <w:sz w:val="20"/>
          <w:szCs w:val="20"/>
          <w:lang w:val="en-GB" w:eastAsia="zh-CN"/>
        </w:rPr>
        <w:t>From RAN1 perspective, there are up to 128 PUCCH resource(s) in a PUCCH group and up to 32 serving cells in per CC/BWP list.</w:t>
      </w:r>
    </w:p>
    <w:p w14:paraId="60EE3E93" w14:textId="77777777" w:rsidR="008B296C" w:rsidRDefault="008B296C" w:rsidP="00B53F26">
      <w:pPr>
        <w:pStyle w:val="CommentText"/>
        <w:tabs>
          <w:tab w:val="left" w:pos="426"/>
          <w:tab w:val="left" w:pos="4678"/>
          <w:tab w:val="left" w:pos="5954"/>
          <w:tab w:val="left" w:pos="7088"/>
        </w:tabs>
        <w:jc w:val="both"/>
        <w:rPr>
          <w:sz w:val="20"/>
          <w:szCs w:val="20"/>
          <w:lang w:eastAsia="zh-CN"/>
        </w:rPr>
      </w:pPr>
    </w:p>
    <w:p w14:paraId="2EE36F1C" w14:textId="77777777" w:rsidR="000C0702" w:rsidRDefault="00262239">
      <w:pPr>
        <w:rPr>
          <w:rFonts w:ascii="Arial" w:hAnsi="Arial" w:cs="Arial"/>
          <w:b/>
        </w:rPr>
      </w:pPr>
      <w:r>
        <w:rPr>
          <w:rFonts w:ascii="Arial" w:hAnsi="Arial" w:cs="Arial"/>
          <w:b/>
        </w:rPr>
        <w:t>2. Actions:</w:t>
      </w:r>
    </w:p>
    <w:p w14:paraId="662A599D" w14:textId="77777777" w:rsidR="000C0702" w:rsidRDefault="00262239">
      <w:pPr>
        <w:ind w:left="1985" w:hanging="1985"/>
        <w:rPr>
          <w:rFonts w:ascii="Arial" w:hAnsi="Arial" w:cs="Arial"/>
          <w:b/>
          <w:lang w:eastAsia="zh-CN"/>
        </w:rPr>
      </w:pPr>
      <w:r>
        <w:rPr>
          <w:rFonts w:ascii="Arial" w:hAnsi="Arial" w:cs="Arial"/>
          <w:b/>
        </w:rPr>
        <w:t>To</w:t>
      </w:r>
      <w:r>
        <w:rPr>
          <w:rFonts w:ascii="Arial" w:hAnsi="Arial" w:cs="Arial"/>
          <w:b/>
          <w:lang w:eastAsia="zh-CN"/>
        </w:rPr>
        <w:t xml:space="preserve"> RAN2 group</w:t>
      </w:r>
    </w:p>
    <w:p w14:paraId="01BCD114" w14:textId="77777777" w:rsidR="000C0702" w:rsidRPr="003850DD" w:rsidRDefault="00262239">
      <w:pPr>
        <w:spacing w:after="240"/>
        <w:jc w:val="left"/>
        <w:rPr>
          <w:sz w:val="20"/>
          <w:szCs w:val="20"/>
        </w:rPr>
      </w:pPr>
      <w:r w:rsidRPr="003850DD">
        <w:rPr>
          <w:rFonts w:hint="eastAsia"/>
          <w:sz w:val="20"/>
          <w:szCs w:val="20"/>
        </w:rPr>
        <w:t>RAN1 respectfully requests RAN2 to take the above information into consideration.</w:t>
      </w:r>
    </w:p>
    <w:p w14:paraId="43AD951A" w14:textId="77777777" w:rsidR="000C0702" w:rsidRDefault="000C0702">
      <w:pPr>
        <w:tabs>
          <w:tab w:val="left" w:pos="5507"/>
        </w:tabs>
        <w:rPr>
          <w:rFonts w:ascii="Arial" w:hAnsi="Arial" w:cs="Arial"/>
          <w:b/>
        </w:rPr>
      </w:pPr>
    </w:p>
    <w:p w14:paraId="753DE00F" w14:textId="77777777" w:rsidR="000C0702" w:rsidRDefault="00262239">
      <w:pPr>
        <w:tabs>
          <w:tab w:val="left" w:pos="5507"/>
        </w:tabs>
        <w:rPr>
          <w:rFonts w:ascii="Arial" w:hAnsi="Arial" w:cs="Arial"/>
          <w:b/>
        </w:rPr>
      </w:pPr>
      <w:r>
        <w:rPr>
          <w:rFonts w:ascii="Arial" w:hAnsi="Arial" w:cs="Arial"/>
          <w:b/>
        </w:rPr>
        <w:t>3. Date of Next TSG-RAN WG1 Meetings:</w:t>
      </w:r>
      <w:r>
        <w:rPr>
          <w:rFonts w:ascii="Arial" w:hAnsi="Arial" w:cs="Arial"/>
          <w:b/>
        </w:rPr>
        <w:tab/>
      </w:r>
    </w:p>
    <w:p w14:paraId="61C99995" w14:textId="77777777" w:rsidR="000C0702" w:rsidRDefault="00B417C5">
      <w:pPr>
        <w:tabs>
          <w:tab w:val="left" w:pos="5103"/>
        </w:tabs>
        <w:ind w:left="2275" w:hanging="2275"/>
        <w:rPr>
          <w:sz w:val="20"/>
          <w:szCs w:val="20"/>
        </w:rPr>
      </w:pPr>
      <w:r>
        <w:rPr>
          <w:sz w:val="20"/>
          <w:szCs w:val="20"/>
        </w:rPr>
        <w:t>TSG RAN WG1 Meeting #101</w:t>
      </w:r>
      <w:r w:rsidR="00153987">
        <w:rPr>
          <w:sz w:val="20"/>
          <w:szCs w:val="20"/>
        </w:rPr>
        <w:t>-e</w:t>
      </w:r>
      <w:r>
        <w:rPr>
          <w:sz w:val="20"/>
          <w:szCs w:val="20"/>
          <w:lang w:eastAsia="zh-CN"/>
        </w:rPr>
        <w:tab/>
        <w:t>2</w:t>
      </w:r>
      <w:r w:rsidR="00192F81">
        <w:rPr>
          <w:sz w:val="20"/>
          <w:szCs w:val="20"/>
          <w:lang w:eastAsia="zh-CN"/>
        </w:rPr>
        <w:t>5</w:t>
      </w:r>
      <w:r>
        <w:rPr>
          <w:sz w:val="20"/>
          <w:szCs w:val="20"/>
        </w:rPr>
        <w:t xml:space="preserve"> – 2</w:t>
      </w:r>
      <w:r w:rsidR="00192F81">
        <w:rPr>
          <w:sz w:val="20"/>
          <w:szCs w:val="20"/>
        </w:rPr>
        <w:t>9</w:t>
      </w:r>
      <w:r>
        <w:rPr>
          <w:sz w:val="20"/>
          <w:szCs w:val="20"/>
        </w:rPr>
        <w:t xml:space="preserve">, May 2020, </w:t>
      </w:r>
      <w:r w:rsidR="004905D3">
        <w:rPr>
          <w:sz w:val="20"/>
          <w:szCs w:val="20"/>
        </w:rPr>
        <w:t>Electronic</w:t>
      </w:r>
    </w:p>
    <w:p w14:paraId="0E15C5F8" w14:textId="77777777" w:rsidR="00AD276B" w:rsidRDefault="00AD276B">
      <w:pPr>
        <w:tabs>
          <w:tab w:val="left" w:pos="5103"/>
        </w:tabs>
        <w:ind w:left="2275" w:hanging="2275"/>
        <w:rPr>
          <w:rFonts w:ascii="Arial" w:hAnsi="Arial" w:cs="Arial"/>
        </w:rPr>
      </w:pPr>
      <w:r>
        <w:rPr>
          <w:sz w:val="20"/>
          <w:szCs w:val="20"/>
        </w:rPr>
        <w:t>TSG RAN WG1 Meeting #102</w:t>
      </w:r>
      <w:r w:rsidR="00662B79">
        <w:rPr>
          <w:sz w:val="20"/>
          <w:szCs w:val="20"/>
          <w:lang w:eastAsia="zh-CN"/>
        </w:rPr>
        <w:tab/>
        <w:t>2</w:t>
      </w:r>
      <w:r w:rsidR="0057779A">
        <w:rPr>
          <w:sz w:val="20"/>
          <w:szCs w:val="20"/>
          <w:lang w:eastAsia="zh-CN"/>
        </w:rPr>
        <w:t>4</w:t>
      </w:r>
      <w:r w:rsidR="00662B79">
        <w:rPr>
          <w:sz w:val="20"/>
          <w:szCs w:val="20"/>
        </w:rPr>
        <w:t xml:space="preserve"> – 2</w:t>
      </w:r>
      <w:r w:rsidR="0057779A">
        <w:rPr>
          <w:sz w:val="20"/>
          <w:szCs w:val="20"/>
        </w:rPr>
        <w:t>8</w:t>
      </w:r>
      <w:r w:rsidR="00662B79">
        <w:rPr>
          <w:sz w:val="20"/>
          <w:szCs w:val="20"/>
        </w:rPr>
        <w:t>, August 2020, Toulouse, France</w:t>
      </w:r>
    </w:p>
    <w:sectPr w:rsidR="00AD276B">
      <w:headerReference w:type="default" r:id="rId13"/>
      <w:pgSz w:w="11909" w:h="16834"/>
      <w:pgMar w:top="1440" w:right="1152" w:bottom="117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90A372" w14:textId="77777777" w:rsidR="008346FD" w:rsidRDefault="008346FD">
      <w:pPr>
        <w:spacing w:after="0" w:line="240" w:lineRule="auto"/>
      </w:pPr>
      <w:r>
        <w:separator/>
      </w:r>
    </w:p>
  </w:endnote>
  <w:endnote w:type="continuationSeparator" w:id="0">
    <w:p w14:paraId="345D1D07" w14:textId="77777777" w:rsidR="008346FD" w:rsidRDefault="008346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Print"/>
    <w:charset w:val="00"/>
    <w:family w:val="swiss"/>
    <w:pitch w:val="default"/>
    <w:sig w:usb0="00000000" w:usb1="00000000" w:usb2="00000000" w:usb3="00000000" w:csb0="0000011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Yu Mincho">
    <w:altName w:val="MS Mincho"/>
    <w:charset w:val="80"/>
    <w:family w:val="roman"/>
    <w:pitch w:val="default"/>
    <w:sig w:usb0="00000000" w:usb1="00000000"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785DB7" w14:textId="77777777" w:rsidR="008346FD" w:rsidRDefault="008346FD">
      <w:pPr>
        <w:spacing w:after="0" w:line="240" w:lineRule="auto"/>
      </w:pPr>
      <w:r>
        <w:separator/>
      </w:r>
    </w:p>
  </w:footnote>
  <w:footnote w:type="continuationSeparator" w:id="0">
    <w:p w14:paraId="1C970486" w14:textId="77777777" w:rsidR="008346FD" w:rsidRDefault="008346F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17139C" w14:textId="77777777" w:rsidR="000C0702" w:rsidRDefault="000C0702">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163F10"/>
    <w:multiLevelType w:val="multilevel"/>
    <w:tmpl w:val="14163F10"/>
    <w:lvl w:ilvl="0">
      <w:start w:val="1"/>
      <w:numFmt w:val="bullet"/>
      <w:pStyle w:val="ListNumber4"/>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nsid w:val="15AA4911"/>
    <w:multiLevelType w:val="hybridMultilevel"/>
    <w:tmpl w:val="F2346C18"/>
    <w:lvl w:ilvl="0" w:tplc="52AE51B6">
      <w:start w:val="1"/>
      <w:numFmt w:val="bullet"/>
      <w:lvlText w:val="-"/>
      <w:lvlJc w:val="left"/>
      <w:pPr>
        <w:ind w:left="360" w:hanging="360"/>
      </w:pPr>
      <w:rPr>
        <w:rFonts w:ascii="Times New Roman" w:eastAsiaTheme="minorEastAsia" w:hAnsi="Times New Roman" w:cs="Times New Roman" w:hint="default"/>
      </w:rPr>
    </w:lvl>
    <w:lvl w:ilvl="1" w:tplc="52AE51B6">
      <w:start w:val="1"/>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3B557C1"/>
    <w:multiLevelType w:val="multilevel"/>
    <w:tmpl w:val="33B557C1"/>
    <w:lvl w:ilvl="0">
      <w:start w:val="1"/>
      <w:numFmt w:val="decimal"/>
      <w:pStyle w:val="Heading1"/>
      <w:lvlText w:val="%1"/>
      <w:lvlJc w:val="left"/>
      <w:pPr>
        <w:tabs>
          <w:tab w:val="left" w:pos="3268"/>
        </w:tabs>
        <w:ind w:left="3268" w:hanging="432"/>
      </w:pPr>
      <w:rPr>
        <w:rFonts w:hint="default"/>
        <w:i w:val="0"/>
        <w:lang w:val="en-GB"/>
      </w:rPr>
    </w:lvl>
    <w:lvl w:ilvl="1">
      <w:start w:val="1"/>
      <w:numFmt w:val="decimal"/>
      <w:pStyle w:val="Heading2"/>
      <w:lvlText w:val="%1.%2"/>
      <w:lvlJc w:val="left"/>
      <w:pPr>
        <w:tabs>
          <w:tab w:val="left" w:pos="2703"/>
        </w:tabs>
        <w:ind w:left="2703" w:hanging="576"/>
      </w:pPr>
      <w:rPr>
        <w:rFonts w:ascii="Times New Roman" w:hAnsi="Times New Roman" w:hint="default"/>
        <w:b/>
        <w:i w:val="0"/>
        <w:sz w:val="24"/>
      </w:rPr>
    </w:lvl>
    <w:lvl w:ilvl="2">
      <w:start w:val="1"/>
      <w:numFmt w:val="decimal"/>
      <w:pStyle w:val="Heading3"/>
      <w:lvlText w:val="%1.%2.%3"/>
      <w:lvlJc w:val="left"/>
      <w:pPr>
        <w:tabs>
          <w:tab w:val="left" w:pos="3699"/>
        </w:tabs>
        <w:ind w:left="3699" w:hanging="1997"/>
      </w:pPr>
      <w:rPr>
        <w:rFonts w:hint="default"/>
      </w:rPr>
    </w:lvl>
    <w:lvl w:ilvl="3">
      <w:start w:val="1"/>
      <w:numFmt w:val="decimal"/>
      <w:pStyle w:val="Heading4"/>
      <w:lvlText w:val="%1.%2.%3.%4"/>
      <w:lvlJc w:val="left"/>
      <w:pPr>
        <w:tabs>
          <w:tab w:val="left" w:pos="6677"/>
        </w:tabs>
        <w:ind w:left="6677"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nsid w:val="3A877D64"/>
    <w:multiLevelType w:val="singleLevel"/>
    <w:tmpl w:val="3A877D64"/>
    <w:lvl w:ilvl="0">
      <w:start w:val="1"/>
      <w:numFmt w:val="decimal"/>
      <w:pStyle w:val="References"/>
      <w:lvlText w:val="[%1]"/>
      <w:lvlJc w:val="left"/>
      <w:pPr>
        <w:tabs>
          <w:tab w:val="left" w:pos="450"/>
        </w:tabs>
        <w:ind w:left="450" w:hanging="360"/>
      </w:pPr>
    </w:lvl>
  </w:abstractNum>
  <w:abstractNum w:abstractNumId="4">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0"/>
  </w:num>
  <w:num w:numId="3">
    <w:abstractNumId w:val="3"/>
  </w:num>
  <w:num w:numId="4">
    <w:abstractNumId w:val="5"/>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trackRevisions/>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1365"/>
    <w:rsid w:val="00001F1C"/>
    <w:rsid w:val="000021D0"/>
    <w:rsid w:val="000024F3"/>
    <w:rsid w:val="000025C3"/>
    <w:rsid w:val="00002893"/>
    <w:rsid w:val="00002BD9"/>
    <w:rsid w:val="00002C2B"/>
    <w:rsid w:val="00002FF4"/>
    <w:rsid w:val="00003131"/>
    <w:rsid w:val="000033A3"/>
    <w:rsid w:val="0000343E"/>
    <w:rsid w:val="00003605"/>
    <w:rsid w:val="00003C56"/>
    <w:rsid w:val="00003EC2"/>
    <w:rsid w:val="00003F49"/>
    <w:rsid w:val="00003F86"/>
    <w:rsid w:val="000040A9"/>
    <w:rsid w:val="0000445C"/>
    <w:rsid w:val="0000458E"/>
    <w:rsid w:val="000045E6"/>
    <w:rsid w:val="0000497B"/>
    <w:rsid w:val="00004A96"/>
    <w:rsid w:val="00004D5B"/>
    <w:rsid w:val="00004E70"/>
    <w:rsid w:val="000051B4"/>
    <w:rsid w:val="00005624"/>
    <w:rsid w:val="000065A9"/>
    <w:rsid w:val="00006AE6"/>
    <w:rsid w:val="00006D64"/>
    <w:rsid w:val="00006F72"/>
    <w:rsid w:val="00007293"/>
    <w:rsid w:val="000072B6"/>
    <w:rsid w:val="00007813"/>
    <w:rsid w:val="00007896"/>
    <w:rsid w:val="00007940"/>
    <w:rsid w:val="00007D0E"/>
    <w:rsid w:val="00007DE0"/>
    <w:rsid w:val="0001012A"/>
    <w:rsid w:val="00010495"/>
    <w:rsid w:val="000108E2"/>
    <w:rsid w:val="000109E6"/>
    <w:rsid w:val="00010B01"/>
    <w:rsid w:val="00010F3C"/>
    <w:rsid w:val="00010F77"/>
    <w:rsid w:val="000111D7"/>
    <w:rsid w:val="00011457"/>
    <w:rsid w:val="00011D43"/>
    <w:rsid w:val="00011E17"/>
    <w:rsid w:val="00011F67"/>
    <w:rsid w:val="00011FD8"/>
    <w:rsid w:val="00012006"/>
    <w:rsid w:val="000120DA"/>
    <w:rsid w:val="000121BE"/>
    <w:rsid w:val="0001220C"/>
    <w:rsid w:val="0001258F"/>
    <w:rsid w:val="00012626"/>
    <w:rsid w:val="00012862"/>
    <w:rsid w:val="000128E6"/>
    <w:rsid w:val="00012CA4"/>
    <w:rsid w:val="00013111"/>
    <w:rsid w:val="00013298"/>
    <w:rsid w:val="000135E1"/>
    <w:rsid w:val="000138B6"/>
    <w:rsid w:val="00013944"/>
    <w:rsid w:val="00013FAC"/>
    <w:rsid w:val="00013FD5"/>
    <w:rsid w:val="00014217"/>
    <w:rsid w:val="0001430E"/>
    <w:rsid w:val="000143CE"/>
    <w:rsid w:val="000145C7"/>
    <w:rsid w:val="000146A7"/>
    <w:rsid w:val="00014795"/>
    <w:rsid w:val="00014A97"/>
    <w:rsid w:val="00014B0F"/>
    <w:rsid w:val="00014BF2"/>
    <w:rsid w:val="00014C02"/>
    <w:rsid w:val="00014DCE"/>
    <w:rsid w:val="00014E5D"/>
    <w:rsid w:val="00015277"/>
    <w:rsid w:val="0001537E"/>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2A"/>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D4B"/>
    <w:rsid w:val="00026D7F"/>
    <w:rsid w:val="00026F4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8C"/>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555"/>
    <w:rsid w:val="00046796"/>
    <w:rsid w:val="000467FD"/>
    <w:rsid w:val="00046AAF"/>
    <w:rsid w:val="00046B65"/>
    <w:rsid w:val="00046FF9"/>
    <w:rsid w:val="0004715A"/>
    <w:rsid w:val="000471BC"/>
    <w:rsid w:val="00047225"/>
    <w:rsid w:val="000475A5"/>
    <w:rsid w:val="00047E60"/>
    <w:rsid w:val="00047E63"/>
    <w:rsid w:val="00047FB4"/>
    <w:rsid w:val="0005003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66B"/>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814"/>
    <w:rsid w:val="000639CC"/>
    <w:rsid w:val="00063A01"/>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3A4"/>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93D"/>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E04"/>
    <w:rsid w:val="000867DB"/>
    <w:rsid w:val="00086800"/>
    <w:rsid w:val="00086A55"/>
    <w:rsid w:val="00086F64"/>
    <w:rsid w:val="0008721F"/>
    <w:rsid w:val="000872ED"/>
    <w:rsid w:val="00087350"/>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AB"/>
    <w:rsid w:val="00093CC7"/>
    <w:rsid w:val="00093D42"/>
    <w:rsid w:val="00093EC8"/>
    <w:rsid w:val="00093F28"/>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6F2"/>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635"/>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0C48"/>
    <w:rsid w:val="000B1B10"/>
    <w:rsid w:val="000B1C34"/>
    <w:rsid w:val="000B2573"/>
    <w:rsid w:val="000B27BA"/>
    <w:rsid w:val="000B2849"/>
    <w:rsid w:val="000B2936"/>
    <w:rsid w:val="000B2985"/>
    <w:rsid w:val="000B2A59"/>
    <w:rsid w:val="000B2C88"/>
    <w:rsid w:val="000B2DDF"/>
    <w:rsid w:val="000B3342"/>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84C"/>
    <w:rsid w:val="000B7A10"/>
    <w:rsid w:val="000B7A3E"/>
    <w:rsid w:val="000B7DFC"/>
    <w:rsid w:val="000B7E5A"/>
    <w:rsid w:val="000C0077"/>
    <w:rsid w:val="000C01F9"/>
    <w:rsid w:val="000C0324"/>
    <w:rsid w:val="000C0393"/>
    <w:rsid w:val="000C0702"/>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7C1"/>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1A0"/>
    <w:rsid w:val="000D3385"/>
    <w:rsid w:val="000D36AE"/>
    <w:rsid w:val="000D383B"/>
    <w:rsid w:val="000D38A1"/>
    <w:rsid w:val="000D3948"/>
    <w:rsid w:val="000D3D10"/>
    <w:rsid w:val="000D3E0B"/>
    <w:rsid w:val="000D4479"/>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6D4F"/>
    <w:rsid w:val="000D71E2"/>
    <w:rsid w:val="000D73A5"/>
    <w:rsid w:val="000D74A4"/>
    <w:rsid w:val="000D76A9"/>
    <w:rsid w:val="000E019F"/>
    <w:rsid w:val="000E0538"/>
    <w:rsid w:val="000E057A"/>
    <w:rsid w:val="000E07D6"/>
    <w:rsid w:val="000E1002"/>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BAF"/>
    <w:rsid w:val="000F2C59"/>
    <w:rsid w:val="000F2D75"/>
    <w:rsid w:val="000F2EEE"/>
    <w:rsid w:val="000F3503"/>
    <w:rsid w:val="000F356B"/>
    <w:rsid w:val="000F3697"/>
    <w:rsid w:val="000F3895"/>
    <w:rsid w:val="000F3CE5"/>
    <w:rsid w:val="000F3DC3"/>
    <w:rsid w:val="000F42DC"/>
    <w:rsid w:val="000F47F6"/>
    <w:rsid w:val="000F49E9"/>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B03"/>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66E1"/>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00"/>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5C67"/>
    <w:rsid w:val="00116C68"/>
    <w:rsid w:val="00116E29"/>
    <w:rsid w:val="0011706E"/>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3D86"/>
    <w:rsid w:val="00123E59"/>
    <w:rsid w:val="001242F8"/>
    <w:rsid w:val="001247D2"/>
    <w:rsid w:val="00124D84"/>
    <w:rsid w:val="001250DD"/>
    <w:rsid w:val="00125185"/>
    <w:rsid w:val="0012521B"/>
    <w:rsid w:val="001253DC"/>
    <w:rsid w:val="00125733"/>
    <w:rsid w:val="00125917"/>
    <w:rsid w:val="0012599B"/>
    <w:rsid w:val="00125A40"/>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A31"/>
    <w:rsid w:val="00136B99"/>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5F3"/>
    <w:rsid w:val="00143810"/>
    <w:rsid w:val="0014384A"/>
    <w:rsid w:val="0014391C"/>
    <w:rsid w:val="0014395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3987"/>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94E"/>
    <w:rsid w:val="00162CC3"/>
    <w:rsid w:val="00162D7A"/>
    <w:rsid w:val="00163749"/>
    <w:rsid w:val="00163761"/>
    <w:rsid w:val="001639FC"/>
    <w:rsid w:val="00163A72"/>
    <w:rsid w:val="00163B96"/>
    <w:rsid w:val="00163F15"/>
    <w:rsid w:val="001643BF"/>
    <w:rsid w:val="001643EE"/>
    <w:rsid w:val="00164DAB"/>
    <w:rsid w:val="00164E03"/>
    <w:rsid w:val="001652CF"/>
    <w:rsid w:val="001652D4"/>
    <w:rsid w:val="001654AF"/>
    <w:rsid w:val="0016567E"/>
    <w:rsid w:val="00165A8A"/>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AF2"/>
    <w:rsid w:val="00170BD5"/>
    <w:rsid w:val="00170C77"/>
    <w:rsid w:val="00170CDE"/>
    <w:rsid w:val="00170F4C"/>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6B9"/>
    <w:rsid w:val="00175842"/>
    <w:rsid w:val="00175844"/>
    <w:rsid w:val="00175C30"/>
    <w:rsid w:val="0017601A"/>
    <w:rsid w:val="001762F6"/>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5D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2F81"/>
    <w:rsid w:val="00193313"/>
    <w:rsid w:val="00193351"/>
    <w:rsid w:val="0019349A"/>
    <w:rsid w:val="00193524"/>
    <w:rsid w:val="00193557"/>
    <w:rsid w:val="0019383D"/>
    <w:rsid w:val="00193AD4"/>
    <w:rsid w:val="00193BD8"/>
    <w:rsid w:val="00193CE0"/>
    <w:rsid w:val="00193D98"/>
    <w:rsid w:val="0019417F"/>
    <w:rsid w:val="0019424E"/>
    <w:rsid w:val="00194339"/>
    <w:rsid w:val="00194672"/>
    <w:rsid w:val="00194848"/>
    <w:rsid w:val="00194864"/>
    <w:rsid w:val="00194FF4"/>
    <w:rsid w:val="001951A9"/>
    <w:rsid w:val="00195352"/>
    <w:rsid w:val="001956BA"/>
    <w:rsid w:val="001956D4"/>
    <w:rsid w:val="0019587A"/>
    <w:rsid w:val="001958EA"/>
    <w:rsid w:val="00195DB2"/>
    <w:rsid w:val="00195E0E"/>
    <w:rsid w:val="0019603B"/>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86"/>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0B4"/>
    <w:rsid w:val="001A3381"/>
    <w:rsid w:val="001A36A5"/>
    <w:rsid w:val="001A36E6"/>
    <w:rsid w:val="001A3E28"/>
    <w:rsid w:val="001A3F1A"/>
    <w:rsid w:val="001A431E"/>
    <w:rsid w:val="001A487B"/>
    <w:rsid w:val="001A489B"/>
    <w:rsid w:val="001A48FF"/>
    <w:rsid w:val="001A4D0D"/>
    <w:rsid w:val="001A4D4E"/>
    <w:rsid w:val="001A530F"/>
    <w:rsid w:val="001A54D9"/>
    <w:rsid w:val="001A55C3"/>
    <w:rsid w:val="001A58C5"/>
    <w:rsid w:val="001A59EE"/>
    <w:rsid w:val="001A5AB6"/>
    <w:rsid w:val="001A5B83"/>
    <w:rsid w:val="001A609F"/>
    <w:rsid w:val="001A65E2"/>
    <w:rsid w:val="001A673E"/>
    <w:rsid w:val="001A67C6"/>
    <w:rsid w:val="001A6AC9"/>
    <w:rsid w:val="001A6D1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8BD"/>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9B1"/>
    <w:rsid w:val="001D0B91"/>
    <w:rsid w:val="001D139D"/>
    <w:rsid w:val="001D14EA"/>
    <w:rsid w:val="001D159F"/>
    <w:rsid w:val="001D17C4"/>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5F85"/>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17C"/>
    <w:rsid w:val="001E7504"/>
    <w:rsid w:val="001E76B5"/>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311"/>
    <w:rsid w:val="001F2628"/>
    <w:rsid w:val="001F2975"/>
    <w:rsid w:val="001F2B74"/>
    <w:rsid w:val="001F2C8B"/>
    <w:rsid w:val="001F2CB3"/>
    <w:rsid w:val="001F2E23"/>
    <w:rsid w:val="001F32BC"/>
    <w:rsid w:val="001F33AB"/>
    <w:rsid w:val="001F341F"/>
    <w:rsid w:val="001F372D"/>
    <w:rsid w:val="001F3911"/>
    <w:rsid w:val="001F3C8A"/>
    <w:rsid w:val="001F3E99"/>
    <w:rsid w:val="001F3F1A"/>
    <w:rsid w:val="001F3F9A"/>
    <w:rsid w:val="001F414F"/>
    <w:rsid w:val="001F415E"/>
    <w:rsid w:val="001F4202"/>
    <w:rsid w:val="001F4302"/>
    <w:rsid w:val="001F436E"/>
    <w:rsid w:val="001F4557"/>
    <w:rsid w:val="001F45AA"/>
    <w:rsid w:val="001F4648"/>
    <w:rsid w:val="001F499D"/>
    <w:rsid w:val="001F4A19"/>
    <w:rsid w:val="001F4C22"/>
    <w:rsid w:val="001F4CBD"/>
    <w:rsid w:val="001F4E72"/>
    <w:rsid w:val="001F50ED"/>
    <w:rsid w:val="001F5545"/>
    <w:rsid w:val="001F556B"/>
    <w:rsid w:val="001F5777"/>
    <w:rsid w:val="001F5937"/>
    <w:rsid w:val="001F59E3"/>
    <w:rsid w:val="001F59ED"/>
    <w:rsid w:val="001F5A89"/>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EEF"/>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90"/>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76"/>
    <w:rsid w:val="00230893"/>
    <w:rsid w:val="0023089E"/>
    <w:rsid w:val="00230BA9"/>
    <w:rsid w:val="00230D5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2C85"/>
    <w:rsid w:val="00232FC0"/>
    <w:rsid w:val="002330BE"/>
    <w:rsid w:val="00233293"/>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6E5"/>
    <w:rsid w:val="00235A0D"/>
    <w:rsid w:val="002369B0"/>
    <w:rsid w:val="00236AD8"/>
    <w:rsid w:val="00236BE9"/>
    <w:rsid w:val="002370CB"/>
    <w:rsid w:val="002374B7"/>
    <w:rsid w:val="00237585"/>
    <w:rsid w:val="00237921"/>
    <w:rsid w:val="00237ADA"/>
    <w:rsid w:val="00237B38"/>
    <w:rsid w:val="00237BFF"/>
    <w:rsid w:val="00237C1B"/>
    <w:rsid w:val="00237EAC"/>
    <w:rsid w:val="002401F5"/>
    <w:rsid w:val="002403AF"/>
    <w:rsid w:val="002405CA"/>
    <w:rsid w:val="00240C21"/>
    <w:rsid w:val="00240E54"/>
    <w:rsid w:val="0024123B"/>
    <w:rsid w:val="00241345"/>
    <w:rsid w:val="0024149B"/>
    <w:rsid w:val="002419A5"/>
    <w:rsid w:val="002419BC"/>
    <w:rsid w:val="00241AAA"/>
    <w:rsid w:val="00241BD6"/>
    <w:rsid w:val="00241C8E"/>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0BE"/>
    <w:rsid w:val="00252850"/>
    <w:rsid w:val="0025297E"/>
    <w:rsid w:val="00252AA4"/>
    <w:rsid w:val="00252BE0"/>
    <w:rsid w:val="002530BE"/>
    <w:rsid w:val="002530CE"/>
    <w:rsid w:val="002534C2"/>
    <w:rsid w:val="00253575"/>
    <w:rsid w:val="00253588"/>
    <w:rsid w:val="00253762"/>
    <w:rsid w:val="00253846"/>
    <w:rsid w:val="00253AB4"/>
    <w:rsid w:val="00253BD8"/>
    <w:rsid w:val="002546F4"/>
    <w:rsid w:val="00254AC6"/>
    <w:rsid w:val="00254EDF"/>
    <w:rsid w:val="002551D0"/>
    <w:rsid w:val="00255374"/>
    <w:rsid w:val="00255AD5"/>
    <w:rsid w:val="00255D53"/>
    <w:rsid w:val="00255FF6"/>
    <w:rsid w:val="00256153"/>
    <w:rsid w:val="00256173"/>
    <w:rsid w:val="002562F1"/>
    <w:rsid w:val="00256350"/>
    <w:rsid w:val="0025639D"/>
    <w:rsid w:val="002566E1"/>
    <w:rsid w:val="002567BB"/>
    <w:rsid w:val="00256DA3"/>
    <w:rsid w:val="00256EBD"/>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239"/>
    <w:rsid w:val="0026248E"/>
    <w:rsid w:val="00262618"/>
    <w:rsid w:val="002627B6"/>
    <w:rsid w:val="002627E8"/>
    <w:rsid w:val="00262914"/>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242"/>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2CD"/>
    <w:rsid w:val="0027154B"/>
    <w:rsid w:val="00271556"/>
    <w:rsid w:val="0027195D"/>
    <w:rsid w:val="0027211A"/>
    <w:rsid w:val="00272175"/>
    <w:rsid w:val="002722CE"/>
    <w:rsid w:val="00272421"/>
    <w:rsid w:val="002725CF"/>
    <w:rsid w:val="002727ED"/>
    <w:rsid w:val="00272B03"/>
    <w:rsid w:val="002733E2"/>
    <w:rsid w:val="00273678"/>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5BAC"/>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081"/>
    <w:rsid w:val="0029320B"/>
    <w:rsid w:val="00293E57"/>
    <w:rsid w:val="002943EA"/>
    <w:rsid w:val="00294405"/>
    <w:rsid w:val="002947D1"/>
    <w:rsid w:val="00294873"/>
    <w:rsid w:val="002948DF"/>
    <w:rsid w:val="00294D90"/>
    <w:rsid w:val="00294EBE"/>
    <w:rsid w:val="00294F3F"/>
    <w:rsid w:val="0029566B"/>
    <w:rsid w:val="00295756"/>
    <w:rsid w:val="00295985"/>
    <w:rsid w:val="00295A9F"/>
    <w:rsid w:val="00295B53"/>
    <w:rsid w:val="00295D79"/>
    <w:rsid w:val="00295E08"/>
    <w:rsid w:val="00295ECC"/>
    <w:rsid w:val="00296CD6"/>
    <w:rsid w:val="00296D0C"/>
    <w:rsid w:val="0029702F"/>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A7F9C"/>
    <w:rsid w:val="002B008D"/>
    <w:rsid w:val="002B02DB"/>
    <w:rsid w:val="002B0642"/>
    <w:rsid w:val="002B0791"/>
    <w:rsid w:val="002B0893"/>
    <w:rsid w:val="002B0A7D"/>
    <w:rsid w:val="002B0EDD"/>
    <w:rsid w:val="002B0FF4"/>
    <w:rsid w:val="002B1158"/>
    <w:rsid w:val="002B1298"/>
    <w:rsid w:val="002B1726"/>
    <w:rsid w:val="002B17A8"/>
    <w:rsid w:val="002B1A69"/>
    <w:rsid w:val="002B241D"/>
    <w:rsid w:val="002B2723"/>
    <w:rsid w:val="002B2C08"/>
    <w:rsid w:val="002B2D0A"/>
    <w:rsid w:val="002B2D2D"/>
    <w:rsid w:val="002B3036"/>
    <w:rsid w:val="002B303A"/>
    <w:rsid w:val="002B3215"/>
    <w:rsid w:val="002B361C"/>
    <w:rsid w:val="002B3DA0"/>
    <w:rsid w:val="002B4546"/>
    <w:rsid w:val="002B48C8"/>
    <w:rsid w:val="002B4A95"/>
    <w:rsid w:val="002B4DA1"/>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793"/>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EB7"/>
    <w:rsid w:val="002C20F2"/>
    <w:rsid w:val="002C21A3"/>
    <w:rsid w:val="002C2371"/>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3ED"/>
    <w:rsid w:val="002C4454"/>
    <w:rsid w:val="002C4BCC"/>
    <w:rsid w:val="002C4DFE"/>
    <w:rsid w:val="002C4FBC"/>
    <w:rsid w:val="002C5239"/>
    <w:rsid w:val="002C5AE4"/>
    <w:rsid w:val="002C5AFA"/>
    <w:rsid w:val="002C5CC9"/>
    <w:rsid w:val="002C5D8F"/>
    <w:rsid w:val="002C5DD6"/>
    <w:rsid w:val="002C5F45"/>
    <w:rsid w:val="002C63A3"/>
    <w:rsid w:val="002C68BA"/>
    <w:rsid w:val="002C6B5D"/>
    <w:rsid w:val="002C6F32"/>
    <w:rsid w:val="002C7074"/>
    <w:rsid w:val="002C70AC"/>
    <w:rsid w:val="002C7278"/>
    <w:rsid w:val="002C7393"/>
    <w:rsid w:val="002C7B0C"/>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C84"/>
    <w:rsid w:val="002D7D1B"/>
    <w:rsid w:val="002E0150"/>
    <w:rsid w:val="002E0319"/>
    <w:rsid w:val="002E0390"/>
    <w:rsid w:val="002E03BD"/>
    <w:rsid w:val="002E06FD"/>
    <w:rsid w:val="002E07F8"/>
    <w:rsid w:val="002E0ABD"/>
    <w:rsid w:val="002E0CF6"/>
    <w:rsid w:val="002E0FA7"/>
    <w:rsid w:val="002E0FBB"/>
    <w:rsid w:val="002E10C7"/>
    <w:rsid w:val="002E145D"/>
    <w:rsid w:val="002E1511"/>
    <w:rsid w:val="002E169C"/>
    <w:rsid w:val="002E179B"/>
    <w:rsid w:val="002E1B08"/>
    <w:rsid w:val="002E1C9E"/>
    <w:rsid w:val="002E1CD4"/>
    <w:rsid w:val="002E1FFE"/>
    <w:rsid w:val="002E206C"/>
    <w:rsid w:val="002E2274"/>
    <w:rsid w:val="002E22C3"/>
    <w:rsid w:val="002E2396"/>
    <w:rsid w:val="002E257B"/>
    <w:rsid w:val="002E298A"/>
    <w:rsid w:val="002E2AC7"/>
    <w:rsid w:val="002E2D31"/>
    <w:rsid w:val="002E2F92"/>
    <w:rsid w:val="002E3587"/>
    <w:rsid w:val="002E3AEA"/>
    <w:rsid w:val="002E3B46"/>
    <w:rsid w:val="002E3C65"/>
    <w:rsid w:val="002E3F5B"/>
    <w:rsid w:val="002E4106"/>
    <w:rsid w:val="002E4287"/>
    <w:rsid w:val="002E42AB"/>
    <w:rsid w:val="002E4362"/>
    <w:rsid w:val="002E484D"/>
    <w:rsid w:val="002E4A2B"/>
    <w:rsid w:val="002E4B89"/>
    <w:rsid w:val="002E5314"/>
    <w:rsid w:val="002E55D4"/>
    <w:rsid w:val="002E57DC"/>
    <w:rsid w:val="002E5E41"/>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4F1D"/>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34"/>
    <w:rsid w:val="003071A6"/>
    <w:rsid w:val="00307AC3"/>
    <w:rsid w:val="003100C8"/>
    <w:rsid w:val="003100EF"/>
    <w:rsid w:val="00310344"/>
    <w:rsid w:val="00310401"/>
    <w:rsid w:val="00310D33"/>
    <w:rsid w:val="0031104E"/>
    <w:rsid w:val="003110ED"/>
    <w:rsid w:val="00311161"/>
    <w:rsid w:val="003113AC"/>
    <w:rsid w:val="003114F1"/>
    <w:rsid w:val="00311903"/>
    <w:rsid w:val="00311BA0"/>
    <w:rsid w:val="00311C67"/>
    <w:rsid w:val="00311FD8"/>
    <w:rsid w:val="003120C6"/>
    <w:rsid w:val="00312162"/>
    <w:rsid w:val="0031234A"/>
    <w:rsid w:val="00312400"/>
    <w:rsid w:val="00312739"/>
    <w:rsid w:val="00312775"/>
    <w:rsid w:val="00312D10"/>
    <w:rsid w:val="00312D89"/>
    <w:rsid w:val="00312F2A"/>
    <w:rsid w:val="003132E2"/>
    <w:rsid w:val="00313782"/>
    <w:rsid w:val="00313D50"/>
    <w:rsid w:val="00313EF7"/>
    <w:rsid w:val="00314350"/>
    <w:rsid w:val="00314381"/>
    <w:rsid w:val="0031475C"/>
    <w:rsid w:val="003147FD"/>
    <w:rsid w:val="00314F32"/>
    <w:rsid w:val="003156D5"/>
    <w:rsid w:val="0031573F"/>
    <w:rsid w:val="0031575B"/>
    <w:rsid w:val="00315933"/>
    <w:rsid w:val="00315F79"/>
    <w:rsid w:val="003161A4"/>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D94"/>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262"/>
    <w:rsid w:val="003519A1"/>
    <w:rsid w:val="003519A6"/>
    <w:rsid w:val="00351FB6"/>
    <w:rsid w:val="00352223"/>
    <w:rsid w:val="00352480"/>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E0"/>
    <w:rsid w:val="0035736B"/>
    <w:rsid w:val="0035777C"/>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729"/>
    <w:rsid w:val="00373D88"/>
    <w:rsid w:val="00374059"/>
    <w:rsid w:val="003740E7"/>
    <w:rsid w:val="0037419C"/>
    <w:rsid w:val="00374490"/>
    <w:rsid w:val="00374499"/>
    <w:rsid w:val="003744F7"/>
    <w:rsid w:val="00374901"/>
    <w:rsid w:val="00374FF8"/>
    <w:rsid w:val="0037535B"/>
    <w:rsid w:val="0037552D"/>
    <w:rsid w:val="0037555E"/>
    <w:rsid w:val="003756D4"/>
    <w:rsid w:val="003756DB"/>
    <w:rsid w:val="003756EB"/>
    <w:rsid w:val="00375A58"/>
    <w:rsid w:val="00375AEF"/>
    <w:rsid w:val="00375B56"/>
    <w:rsid w:val="00375CC7"/>
    <w:rsid w:val="00375CF3"/>
    <w:rsid w:val="0037659D"/>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03A"/>
    <w:rsid w:val="003850DD"/>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142"/>
    <w:rsid w:val="003917BC"/>
    <w:rsid w:val="00391D98"/>
    <w:rsid w:val="00392055"/>
    <w:rsid w:val="0039260B"/>
    <w:rsid w:val="00392747"/>
    <w:rsid w:val="00392D3A"/>
    <w:rsid w:val="0039301E"/>
    <w:rsid w:val="00393A28"/>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1BD"/>
    <w:rsid w:val="003A15F9"/>
    <w:rsid w:val="003A180F"/>
    <w:rsid w:val="003A18DD"/>
    <w:rsid w:val="003A1B8C"/>
    <w:rsid w:val="003A20C8"/>
    <w:rsid w:val="003A250E"/>
    <w:rsid w:val="003A26F1"/>
    <w:rsid w:val="003A271E"/>
    <w:rsid w:val="003A2B55"/>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4D7B"/>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DFC"/>
    <w:rsid w:val="003A716B"/>
    <w:rsid w:val="003A7521"/>
    <w:rsid w:val="003A755C"/>
    <w:rsid w:val="003A76C9"/>
    <w:rsid w:val="003A7834"/>
    <w:rsid w:val="003A79C8"/>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42"/>
    <w:rsid w:val="003C34E5"/>
    <w:rsid w:val="003C3712"/>
    <w:rsid w:val="003C37CF"/>
    <w:rsid w:val="003C3E3B"/>
    <w:rsid w:val="003C3FF1"/>
    <w:rsid w:val="003C4022"/>
    <w:rsid w:val="003C4316"/>
    <w:rsid w:val="003C44F4"/>
    <w:rsid w:val="003C4BAF"/>
    <w:rsid w:val="003C4C85"/>
    <w:rsid w:val="003C4F4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02E"/>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09"/>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010"/>
    <w:rsid w:val="00405191"/>
    <w:rsid w:val="0040570B"/>
    <w:rsid w:val="004057AD"/>
    <w:rsid w:val="004059DC"/>
    <w:rsid w:val="00405C8E"/>
    <w:rsid w:val="00405EBB"/>
    <w:rsid w:val="00405EDB"/>
    <w:rsid w:val="00405FB1"/>
    <w:rsid w:val="004060B9"/>
    <w:rsid w:val="0040616A"/>
    <w:rsid w:val="0040634E"/>
    <w:rsid w:val="00406460"/>
    <w:rsid w:val="004067AB"/>
    <w:rsid w:val="004069F8"/>
    <w:rsid w:val="00406A7F"/>
    <w:rsid w:val="00406B19"/>
    <w:rsid w:val="00406B91"/>
    <w:rsid w:val="00406CD9"/>
    <w:rsid w:val="00406EB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6FB"/>
    <w:rsid w:val="00415702"/>
    <w:rsid w:val="00415BDE"/>
    <w:rsid w:val="00415D76"/>
    <w:rsid w:val="004163DC"/>
    <w:rsid w:val="00416471"/>
    <w:rsid w:val="00416665"/>
    <w:rsid w:val="0041678E"/>
    <w:rsid w:val="00416A67"/>
    <w:rsid w:val="00416ACB"/>
    <w:rsid w:val="00416F9C"/>
    <w:rsid w:val="00420194"/>
    <w:rsid w:val="004202D2"/>
    <w:rsid w:val="004203A6"/>
    <w:rsid w:val="00420537"/>
    <w:rsid w:val="0042084D"/>
    <w:rsid w:val="00420D74"/>
    <w:rsid w:val="00421CA6"/>
    <w:rsid w:val="00421DB1"/>
    <w:rsid w:val="00421DCF"/>
    <w:rsid w:val="00422197"/>
    <w:rsid w:val="00422341"/>
    <w:rsid w:val="004226F6"/>
    <w:rsid w:val="004227C4"/>
    <w:rsid w:val="00422E9B"/>
    <w:rsid w:val="004231C1"/>
    <w:rsid w:val="00423641"/>
    <w:rsid w:val="00423D67"/>
    <w:rsid w:val="00424429"/>
    <w:rsid w:val="00424CB5"/>
    <w:rsid w:val="00424DA2"/>
    <w:rsid w:val="004254BC"/>
    <w:rsid w:val="00425806"/>
    <w:rsid w:val="00425EAF"/>
    <w:rsid w:val="00425F52"/>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0A3"/>
    <w:rsid w:val="0043213A"/>
    <w:rsid w:val="004330EC"/>
    <w:rsid w:val="004330F4"/>
    <w:rsid w:val="00433194"/>
    <w:rsid w:val="004333E2"/>
    <w:rsid w:val="004333FE"/>
    <w:rsid w:val="00433407"/>
    <w:rsid w:val="004334CA"/>
    <w:rsid w:val="00433590"/>
    <w:rsid w:val="00433742"/>
    <w:rsid w:val="0043393D"/>
    <w:rsid w:val="00433A21"/>
    <w:rsid w:val="00433EFB"/>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BC3"/>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0E"/>
    <w:rsid w:val="00446AC6"/>
    <w:rsid w:val="00446EF9"/>
    <w:rsid w:val="00446FA4"/>
    <w:rsid w:val="00446FF6"/>
    <w:rsid w:val="0044759B"/>
    <w:rsid w:val="00447A3A"/>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EDB"/>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C3"/>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615"/>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760B"/>
    <w:rsid w:val="00487EE1"/>
    <w:rsid w:val="00490046"/>
    <w:rsid w:val="00490060"/>
    <w:rsid w:val="0049021F"/>
    <w:rsid w:val="004903BA"/>
    <w:rsid w:val="004905D3"/>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C3B"/>
    <w:rsid w:val="00494E8E"/>
    <w:rsid w:val="004955BC"/>
    <w:rsid w:val="004956A3"/>
    <w:rsid w:val="0049573C"/>
    <w:rsid w:val="00495791"/>
    <w:rsid w:val="004957BB"/>
    <w:rsid w:val="00495951"/>
    <w:rsid w:val="0049598E"/>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DA2"/>
    <w:rsid w:val="004A2EE7"/>
    <w:rsid w:val="004A32D8"/>
    <w:rsid w:val="004A3396"/>
    <w:rsid w:val="004A3400"/>
    <w:rsid w:val="004A344A"/>
    <w:rsid w:val="004A3645"/>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6D3"/>
    <w:rsid w:val="004B28EB"/>
    <w:rsid w:val="004B2A01"/>
    <w:rsid w:val="004B2C11"/>
    <w:rsid w:val="004B2DD1"/>
    <w:rsid w:val="004B2F4E"/>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2FB"/>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A5E"/>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4EC8"/>
    <w:rsid w:val="004E5280"/>
    <w:rsid w:val="004E52C6"/>
    <w:rsid w:val="004E5809"/>
    <w:rsid w:val="004E5826"/>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D96"/>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1FCE"/>
    <w:rsid w:val="005021DD"/>
    <w:rsid w:val="00502300"/>
    <w:rsid w:val="00502384"/>
    <w:rsid w:val="005026CA"/>
    <w:rsid w:val="0050273F"/>
    <w:rsid w:val="005027D8"/>
    <w:rsid w:val="005029B9"/>
    <w:rsid w:val="00502B72"/>
    <w:rsid w:val="00502B74"/>
    <w:rsid w:val="00502FFE"/>
    <w:rsid w:val="005034F1"/>
    <w:rsid w:val="005037C7"/>
    <w:rsid w:val="00503CB3"/>
    <w:rsid w:val="0050449D"/>
    <w:rsid w:val="00504765"/>
    <w:rsid w:val="00504BC1"/>
    <w:rsid w:val="005050C7"/>
    <w:rsid w:val="00505134"/>
    <w:rsid w:val="00505186"/>
    <w:rsid w:val="0050521F"/>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B7B"/>
    <w:rsid w:val="00513CC3"/>
    <w:rsid w:val="00513EBB"/>
    <w:rsid w:val="005142CD"/>
    <w:rsid w:val="005143C9"/>
    <w:rsid w:val="00514463"/>
    <w:rsid w:val="00514875"/>
    <w:rsid w:val="00514915"/>
    <w:rsid w:val="00514948"/>
    <w:rsid w:val="00514CD1"/>
    <w:rsid w:val="005154C1"/>
    <w:rsid w:val="005157A9"/>
    <w:rsid w:val="00515887"/>
    <w:rsid w:val="00515B5C"/>
    <w:rsid w:val="00515CA0"/>
    <w:rsid w:val="00516431"/>
    <w:rsid w:val="00516522"/>
    <w:rsid w:val="0051655C"/>
    <w:rsid w:val="00516706"/>
    <w:rsid w:val="00516B69"/>
    <w:rsid w:val="00516D3D"/>
    <w:rsid w:val="00516DC0"/>
    <w:rsid w:val="00517255"/>
    <w:rsid w:val="005173A7"/>
    <w:rsid w:val="00517542"/>
    <w:rsid w:val="005175FF"/>
    <w:rsid w:val="005177E1"/>
    <w:rsid w:val="00520363"/>
    <w:rsid w:val="005209B7"/>
    <w:rsid w:val="00520ABD"/>
    <w:rsid w:val="00520C0A"/>
    <w:rsid w:val="00520E19"/>
    <w:rsid w:val="00520EF6"/>
    <w:rsid w:val="0052110F"/>
    <w:rsid w:val="0052157E"/>
    <w:rsid w:val="00521866"/>
    <w:rsid w:val="005218B6"/>
    <w:rsid w:val="00521980"/>
    <w:rsid w:val="00521B59"/>
    <w:rsid w:val="00521C1A"/>
    <w:rsid w:val="00522148"/>
    <w:rsid w:val="00522589"/>
    <w:rsid w:val="00522889"/>
    <w:rsid w:val="0052292A"/>
    <w:rsid w:val="00522A4A"/>
    <w:rsid w:val="00522F3C"/>
    <w:rsid w:val="00523332"/>
    <w:rsid w:val="005237AF"/>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5D3F"/>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0F6B"/>
    <w:rsid w:val="0053141A"/>
    <w:rsid w:val="00531484"/>
    <w:rsid w:val="00531897"/>
    <w:rsid w:val="005318B6"/>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BC7"/>
    <w:rsid w:val="00535D7C"/>
    <w:rsid w:val="00535DA8"/>
    <w:rsid w:val="00536088"/>
    <w:rsid w:val="00536579"/>
    <w:rsid w:val="00536989"/>
    <w:rsid w:val="00536BF3"/>
    <w:rsid w:val="00536C1E"/>
    <w:rsid w:val="00536C23"/>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1A7"/>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FBD"/>
    <w:rsid w:val="00550081"/>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474"/>
    <w:rsid w:val="00553629"/>
    <w:rsid w:val="005537D5"/>
    <w:rsid w:val="005539C5"/>
    <w:rsid w:val="00553BCB"/>
    <w:rsid w:val="00553F7D"/>
    <w:rsid w:val="005540DC"/>
    <w:rsid w:val="00554105"/>
    <w:rsid w:val="00554638"/>
    <w:rsid w:val="005546A6"/>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1"/>
    <w:rsid w:val="005702CD"/>
    <w:rsid w:val="00570405"/>
    <w:rsid w:val="00570869"/>
    <w:rsid w:val="00570E24"/>
    <w:rsid w:val="0057111E"/>
    <w:rsid w:val="00571144"/>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5F5"/>
    <w:rsid w:val="0057664C"/>
    <w:rsid w:val="00576670"/>
    <w:rsid w:val="005766EE"/>
    <w:rsid w:val="0057673A"/>
    <w:rsid w:val="005768C0"/>
    <w:rsid w:val="00576BC5"/>
    <w:rsid w:val="00576C63"/>
    <w:rsid w:val="00576D6C"/>
    <w:rsid w:val="00576FA1"/>
    <w:rsid w:val="00577366"/>
    <w:rsid w:val="00577577"/>
    <w:rsid w:val="0057779A"/>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559"/>
    <w:rsid w:val="0058298E"/>
    <w:rsid w:val="00582A78"/>
    <w:rsid w:val="00582C3A"/>
    <w:rsid w:val="00582E1A"/>
    <w:rsid w:val="00583147"/>
    <w:rsid w:val="0058320C"/>
    <w:rsid w:val="00583431"/>
    <w:rsid w:val="00583C51"/>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B90"/>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9DA"/>
    <w:rsid w:val="00592B03"/>
    <w:rsid w:val="00592D62"/>
    <w:rsid w:val="00592D9E"/>
    <w:rsid w:val="00593446"/>
    <w:rsid w:val="005935F5"/>
    <w:rsid w:val="00593794"/>
    <w:rsid w:val="005938E0"/>
    <w:rsid w:val="00593AB9"/>
    <w:rsid w:val="00593B8D"/>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6EA0"/>
    <w:rsid w:val="005970FC"/>
    <w:rsid w:val="005971C8"/>
    <w:rsid w:val="00597237"/>
    <w:rsid w:val="0059744E"/>
    <w:rsid w:val="00597486"/>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A73"/>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713"/>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0C03"/>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37F"/>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D7E43"/>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86A"/>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133"/>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0E0"/>
    <w:rsid w:val="005F7188"/>
    <w:rsid w:val="005F7239"/>
    <w:rsid w:val="005F7487"/>
    <w:rsid w:val="005F7663"/>
    <w:rsid w:val="005F7669"/>
    <w:rsid w:val="005F79E5"/>
    <w:rsid w:val="005F7F7B"/>
    <w:rsid w:val="006002C7"/>
    <w:rsid w:val="006003DA"/>
    <w:rsid w:val="00600692"/>
    <w:rsid w:val="00600765"/>
    <w:rsid w:val="006008F2"/>
    <w:rsid w:val="00600A91"/>
    <w:rsid w:val="00600D1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587"/>
    <w:rsid w:val="00606970"/>
    <w:rsid w:val="00606995"/>
    <w:rsid w:val="00606A20"/>
    <w:rsid w:val="00606A98"/>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A00"/>
    <w:rsid w:val="00611D71"/>
    <w:rsid w:val="00611F8F"/>
    <w:rsid w:val="00612352"/>
    <w:rsid w:val="00613088"/>
    <w:rsid w:val="006130F7"/>
    <w:rsid w:val="006132D9"/>
    <w:rsid w:val="0061337D"/>
    <w:rsid w:val="006134FA"/>
    <w:rsid w:val="00613783"/>
    <w:rsid w:val="00613AF8"/>
    <w:rsid w:val="00613D8E"/>
    <w:rsid w:val="00613DC4"/>
    <w:rsid w:val="00613FE1"/>
    <w:rsid w:val="006140EC"/>
    <w:rsid w:val="006142E0"/>
    <w:rsid w:val="0061442E"/>
    <w:rsid w:val="006144FC"/>
    <w:rsid w:val="0061458C"/>
    <w:rsid w:val="00614B1A"/>
    <w:rsid w:val="00614B7C"/>
    <w:rsid w:val="00614C15"/>
    <w:rsid w:val="00614C75"/>
    <w:rsid w:val="00614D13"/>
    <w:rsid w:val="00614D26"/>
    <w:rsid w:val="00614DA2"/>
    <w:rsid w:val="00614ED1"/>
    <w:rsid w:val="006150E1"/>
    <w:rsid w:val="00615469"/>
    <w:rsid w:val="0061573E"/>
    <w:rsid w:val="00615CFB"/>
    <w:rsid w:val="00616112"/>
    <w:rsid w:val="00616342"/>
    <w:rsid w:val="00616343"/>
    <w:rsid w:val="00616BDD"/>
    <w:rsid w:val="00616DA6"/>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591"/>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BA7"/>
    <w:rsid w:val="00631CD6"/>
    <w:rsid w:val="006322DF"/>
    <w:rsid w:val="006325BD"/>
    <w:rsid w:val="0063283C"/>
    <w:rsid w:val="00632B4B"/>
    <w:rsid w:val="00632F87"/>
    <w:rsid w:val="00633058"/>
    <w:rsid w:val="00633146"/>
    <w:rsid w:val="0063324B"/>
    <w:rsid w:val="006333E9"/>
    <w:rsid w:val="00633E80"/>
    <w:rsid w:val="00633F14"/>
    <w:rsid w:val="00633F1F"/>
    <w:rsid w:val="00633F83"/>
    <w:rsid w:val="006344DE"/>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AC8"/>
    <w:rsid w:val="00643BF8"/>
    <w:rsid w:val="00643EB2"/>
    <w:rsid w:val="0064449B"/>
    <w:rsid w:val="006444E6"/>
    <w:rsid w:val="00644711"/>
    <w:rsid w:val="006449DB"/>
    <w:rsid w:val="00644AFC"/>
    <w:rsid w:val="00644C5B"/>
    <w:rsid w:val="0064514B"/>
    <w:rsid w:val="006451C0"/>
    <w:rsid w:val="0064563B"/>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5C7"/>
    <w:rsid w:val="006618CC"/>
    <w:rsid w:val="00661A43"/>
    <w:rsid w:val="00661BF3"/>
    <w:rsid w:val="00661EC1"/>
    <w:rsid w:val="00661F8C"/>
    <w:rsid w:val="00661FAA"/>
    <w:rsid w:val="00662111"/>
    <w:rsid w:val="00662118"/>
    <w:rsid w:val="006623C9"/>
    <w:rsid w:val="006623E7"/>
    <w:rsid w:val="00662465"/>
    <w:rsid w:val="0066295B"/>
    <w:rsid w:val="00662ABA"/>
    <w:rsid w:val="00662B79"/>
    <w:rsid w:val="00662F39"/>
    <w:rsid w:val="00662F6C"/>
    <w:rsid w:val="00663082"/>
    <w:rsid w:val="0066327E"/>
    <w:rsid w:val="0066334B"/>
    <w:rsid w:val="00663423"/>
    <w:rsid w:val="0066346F"/>
    <w:rsid w:val="00663491"/>
    <w:rsid w:val="00663568"/>
    <w:rsid w:val="0066365B"/>
    <w:rsid w:val="006636ED"/>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7DF"/>
    <w:rsid w:val="0066687E"/>
    <w:rsid w:val="0066732C"/>
    <w:rsid w:val="00667649"/>
    <w:rsid w:val="006676D3"/>
    <w:rsid w:val="006679F5"/>
    <w:rsid w:val="00667B77"/>
    <w:rsid w:val="00667D20"/>
    <w:rsid w:val="00667DF7"/>
    <w:rsid w:val="00667E8F"/>
    <w:rsid w:val="00670327"/>
    <w:rsid w:val="00670529"/>
    <w:rsid w:val="00670F89"/>
    <w:rsid w:val="006710F4"/>
    <w:rsid w:val="00671100"/>
    <w:rsid w:val="006711BC"/>
    <w:rsid w:val="006716DA"/>
    <w:rsid w:val="00671C00"/>
    <w:rsid w:val="00671D17"/>
    <w:rsid w:val="00671E1D"/>
    <w:rsid w:val="00671F92"/>
    <w:rsid w:val="00672506"/>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0FC"/>
    <w:rsid w:val="006842AC"/>
    <w:rsid w:val="0068434C"/>
    <w:rsid w:val="0068436C"/>
    <w:rsid w:val="006843BB"/>
    <w:rsid w:val="0068447B"/>
    <w:rsid w:val="006846B8"/>
    <w:rsid w:val="00684823"/>
    <w:rsid w:val="006849A3"/>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A57"/>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93C"/>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C6A"/>
    <w:rsid w:val="00695D7C"/>
    <w:rsid w:val="00695F87"/>
    <w:rsid w:val="0069606E"/>
    <w:rsid w:val="0069616C"/>
    <w:rsid w:val="00696705"/>
    <w:rsid w:val="00696777"/>
    <w:rsid w:val="006969A4"/>
    <w:rsid w:val="00696BE3"/>
    <w:rsid w:val="00696DC1"/>
    <w:rsid w:val="00696F3D"/>
    <w:rsid w:val="006973BB"/>
    <w:rsid w:val="006975F9"/>
    <w:rsid w:val="00697733"/>
    <w:rsid w:val="0069783F"/>
    <w:rsid w:val="00697B23"/>
    <w:rsid w:val="00697B97"/>
    <w:rsid w:val="00697CBA"/>
    <w:rsid w:val="00697DF4"/>
    <w:rsid w:val="00697ECC"/>
    <w:rsid w:val="00697FD1"/>
    <w:rsid w:val="006A00E9"/>
    <w:rsid w:val="006A079D"/>
    <w:rsid w:val="006A07C4"/>
    <w:rsid w:val="006A08EF"/>
    <w:rsid w:val="006A0FD5"/>
    <w:rsid w:val="006A1163"/>
    <w:rsid w:val="006A1237"/>
    <w:rsid w:val="006A1681"/>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3F3C"/>
    <w:rsid w:val="006A4687"/>
    <w:rsid w:val="006A4A0B"/>
    <w:rsid w:val="006A5192"/>
    <w:rsid w:val="006A5550"/>
    <w:rsid w:val="006A55DF"/>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553"/>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28"/>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475"/>
    <w:rsid w:val="006C7807"/>
    <w:rsid w:val="006C79D4"/>
    <w:rsid w:val="006C7B90"/>
    <w:rsid w:val="006C7BAC"/>
    <w:rsid w:val="006D00DB"/>
    <w:rsid w:val="006D0361"/>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86"/>
    <w:rsid w:val="006D26B9"/>
    <w:rsid w:val="006D289B"/>
    <w:rsid w:val="006D2A93"/>
    <w:rsid w:val="006D2AA0"/>
    <w:rsid w:val="006D2C8D"/>
    <w:rsid w:val="006D3664"/>
    <w:rsid w:val="006D3A02"/>
    <w:rsid w:val="006D3BE1"/>
    <w:rsid w:val="006D3C05"/>
    <w:rsid w:val="006D3EB6"/>
    <w:rsid w:val="006D3F03"/>
    <w:rsid w:val="006D4026"/>
    <w:rsid w:val="006D41F5"/>
    <w:rsid w:val="006D4396"/>
    <w:rsid w:val="006D48FC"/>
    <w:rsid w:val="006D4AC5"/>
    <w:rsid w:val="006D4E9C"/>
    <w:rsid w:val="006D4EFD"/>
    <w:rsid w:val="006D4F4E"/>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6E5A"/>
    <w:rsid w:val="006E7447"/>
    <w:rsid w:val="006E745D"/>
    <w:rsid w:val="006E74B7"/>
    <w:rsid w:val="006E7700"/>
    <w:rsid w:val="006E7941"/>
    <w:rsid w:val="006E799D"/>
    <w:rsid w:val="006E7DD4"/>
    <w:rsid w:val="006E7E38"/>
    <w:rsid w:val="006E7E92"/>
    <w:rsid w:val="006E7EE4"/>
    <w:rsid w:val="006E7F3C"/>
    <w:rsid w:val="006E7FFD"/>
    <w:rsid w:val="006F046F"/>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22C"/>
    <w:rsid w:val="0070490C"/>
    <w:rsid w:val="00704B4E"/>
    <w:rsid w:val="00704C60"/>
    <w:rsid w:val="00704D34"/>
    <w:rsid w:val="00704DC1"/>
    <w:rsid w:val="00704EFF"/>
    <w:rsid w:val="00704F73"/>
    <w:rsid w:val="0070500C"/>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06"/>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62CD"/>
    <w:rsid w:val="007163CA"/>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9EB"/>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9EF"/>
    <w:rsid w:val="00732C42"/>
    <w:rsid w:val="00732C95"/>
    <w:rsid w:val="0073327A"/>
    <w:rsid w:val="007334C5"/>
    <w:rsid w:val="0073359A"/>
    <w:rsid w:val="007337E6"/>
    <w:rsid w:val="00733CAB"/>
    <w:rsid w:val="00733DF6"/>
    <w:rsid w:val="007342AA"/>
    <w:rsid w:val="00734EBE"/>
    <w:rsid w:val="00735287"/>
    <w:rsid w:val="0073538E"/>
    <w:rsid w:val="007354C9"/>
    <w:rsid w:val="0073551A"/>
    <w:rsid w:val="007357E4"/>
    <w:rsid w:val="00735932"/>
    <w:rsid w:val="00735E1A"/>
    <w:rsid w:val="00736084"/>
    <w:rsid w:val="007365E3"/>
    <w:rsid w:val="00736899"/>
    <w:rsid w:val="007368EE"/>
    <w:rsid w:val="00736A44"/>
    <w:rsid w:val="00736DD8"/>
    <w:rsid w:val="0073713D"/>
    <w:rsid w:val="00737265"/>
    <w:rsid w:val="00737615"/>
    <w:rsid w:val="007401D8"/>
    <w:rsid w:val="007402CC"/>
    <w:rsid w:val="0074076A"/>
    <w:rsid w:val="00740A3E"/>
    <w:rsid w:val="00740AE4"/>
    <w:rsid w:val="0074105D"/>
    <w:rsid w:val="007413B6"/>
    <w:rsid w:val="007417AA"/>
    <w:rsid w:val="00741917"/>
    <w:rsid w:val="00741AD3"/>
    <w:rsid w:val="00741AF4"/>
    <w:rsid w:val="00741DCC"/>
    <w:rsid w:val="00741F9D"/>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109"/>
    <w:rsid w:val="007461C4"/>
    <w:rsid w:val="0074624C"/>
    <w:rsid w:val="0074638D"/>
    <w:rsid w:val="00746484"/>
    <w:rsid w:val="00746617"/>
    <w:rsid w:val="00746859"/>
    <w:rsid w:val="00747011"/>
    <w:rsid w:val="0074701E"/>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301D"/>
    <w:rsid w:val="007534E0"/>
    <w:rsid w:val="00753A79"/>
    <w:rsid w:val="00753A7F"/>
    <w:rsid w:val="00753E1D"/>
    <w:rsid w:val="00754176"/>
    <w:rsid w:val="0075420A"/>
    <w:rsid w:val="0075428B"/>
    <w:rsid w:val="00754359"/>
    <w:rsid w:val="00754411"/>
    <w:rsid w:val="007545C1"/>
    <w:rsid w:val="00754B27"/>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CBA"/>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3F47"/>
    <w:rsid w:val="00764136"/>
    <w:rsid w:val="00764194"/>
    <w:rsid w:val="007646F2"/>
    <w:rsid w:val="007647A8"/>
    <w:rsid w:val="00764B8E"/>
    <w:rsid w:val="00764BC5"/>
    <w:rsid w:val="00764C8C"/>
    <w:rsid w:val="0076558A"/>
    <w:rsid w:val="00765720"/>
    <w:rsid w:val="00765896"/>
    <w:rsid w:val="0076589F"/>
    <w:rsid w:val="00765D9A"/>
    <w:rsid w:val="00765ED3"/>
    <w:rsid w:val="00766497"/>
    <w:rsid w:val="0076681D"/>
    <w:rsid w:val="00766A65"/>
    <w:rsid w:val="007671F5"/>
    <w:rsid w:val="007671FC"/>
    <w:rsid w:val="007674ED"/>
    <w:rsid w:val="007675AC"/>
    <w:rsid w:val="007676B8"/>
    <w:rsid w:val="00767EB8"/>
    <w:rsid w:val="0077000B"/>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E0D"/>
    <w:rsid w:val="00774FF5"/>
    <w:rsid w:val="007750B3"/>
    <w:rsid w:val="00775141"/>
    <w:rsid w:val="00775149"/>
    <w:rsid w:val="00775172"/>
    <w:rsid w:val="00775321"/>
    <w:rsid w:val="007754D7"/>
    <w:rsid w:val="0077587C"/>
    <w:rsid w:val="0077597D"/>
    <w:rsid w:val="00775C05"/>
    <w:rsid w:val="00775DEA"/>
    <w:rsid w:val="00775F76"/>
    <w:rsid w:val="00775FC0"/>
    <w:rsid w:val="00776271"/>
    <w:rsid w:val="0077631C"/>
    <w:rsid w:val="007763AC"/>
    <w:rsid w:val="0077655D"/>
    <w:rsid w:val="007765CB"/>
    <w:rsid w:val="00776686"/>
    <w:rsid w:val="0077670D"/>
    <w:rsid w:val="00776AEA"/>
    <w:rsid w:val="00776CCE"/>
    <w:rsid w:val="00776D35"/>
    <w:rsid w:val="00777165"/>
    <w:rsid w:val="0077717A"/>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7E6"/>
    <w:rsid w:val="00786958"/>
    <w:rsid w:val="007869E9"/>
    <w:rsid w:val="00786ADA"/>
    <w:rsid w:val="00786DA3"/>
    <w:rsid w:val="00786E71"/>
    <w:rsid w:val="00787404"/>
    <w:rsid w:val="0078765C"/>
    <w:rsid w:val="00787667"/>
    <w:rsid w:val="00787885"/>
    <w:rsid w:val="00787CB3"/>
    <w:rsid w:val="00790061"/>
    <w:rsid w:val="00790A16"/>
    <w:rsid w:val="00790DD5"/>
    <w:rsid w:val="00791061"/>
    <w:rsid w:val="00791157"/>
    <w:rsid w:val="007912C0"/>
    <w:rsid w:val="0079135A"/>
    <w:rsid w:val="007915F1"/>
    <w:rsid w:val="0079162F"/>
    <w:rsid w:val="00791C71"/>
    <w:rsid w:val="0079218F"/>
    <w:rsid w:val="007921DD"/>
    <w:rsid w:val="0079226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10DE"/>
    <w:rsid w:val="007B11A7"/>
    <w:rsid w:val="007B12CB"/>
    <w:rsid w:val="007B13A5"/>
    <w:rsid w:val="007B1527"/>
    <w:rsid w:val="007B1543"/>
    <w:rsid w:val="007B1638"/>
    <w:rsid w:val="007B1AC0"/>
    <w:rsid w:val="007B1F24"/>
    <w:rsid w:val="007B1FDE"/>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4C2"/>
    <w:rsid w:val="007D05CE"/>
    <w:rsid w:val="007D0807"/>
    <w:rsid w:val="007D0E8F"/>
    <w:rsid w:val="007D106F"/>
    <w:rsid w:val="007D10A2"/>
    <w:rsid w:val="007D110A"/>
    <w:rsid w:val="007D147D"/>
    <w:rsid w:val="007D16AF"/>
    <w:rsid w:val="007D17BF"/>
    <w:rsid w:val="007D18C4"/>
    <w:rsid w:val="007D1AD3"/>
    <w:rsid w:val="007D1B2B"/>
    <w:rsid w:val="007D2274"/>
    <w:rsid w:val="007D229A"/>
    <w:rsid w:val="007D26AB"/>
    <w:rsid w:val="007D271A"/>
    <w:rsid w:val="007D27E6"/>
    <w:rsid w:val="007D2DFA"/>
    <w:rsid w:val="007D2E0C"/>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27"/>
    <w:rsid w:val="007D5894"/>
    <w:rsid w:val="007D58D3"/>
    <w:rsid w:val="007D5A11"/>
    <w:rsid w:val="007D62EA"/>
    <w:rsid w:val="007D63B8"/>
    <w:rsid w:val="007D67BD"/>
    <w:rsid w:val="007D695D"/>
    <w:rsid w:val="007D695E"/>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AB0"/>
    <w:rsid w:val="007E6CC5"/>
    <w:rsid w:val="007E6DC1"/>
    <w:rsid w:val="007E6EDE"/>
    <w:rsid w:val="007E6F2C"/>
    <w:rsid w:val="007E72C5"/>
    <w:rsid w:val="007E741D"/>
    <w:rsid w:val="007E7473"/>
    <w:rsid w:val="007E7B03"/>
    <w:rsid w:val="007E7B4E"/>
    <w:rsid w:val="007E7DD1"/>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ED2"/>
    <w:rsid w:val="00801000"/>
    <w:rsid w:val="00801143"/>
    <w:rsid w:val="0080197F"/>
    <w:rsid w:val="00801B73"/>
    <w:rsid w:val="00801D99"/>
    <w:rsid w:val="00801F8F"/>
    <w:rsid w:val="00802556"/>
    <w:rsid w:val="008025F8"/>
    <w:rsid w:val="00802736"/>
    <w:rsid w:val="008028CD"/>
    <w:rsid w:val="00802B19"/>
    <w:rsid w:val="00802D0B"/>
    <w:rsid w:val="00802E74"/>
    <w:rsid w:val="00802F10"/>
    <w:rsid w:val="00802F4A"/>
    <w:rsid w:val="00803071"/>
    <w:rsid w:val="008032D5"/>
    <w:rsid w:val="00803810"/>
    <w:rsid w:val="008038D4"/>
    <w:rsid w:val="008039DC"/>
    <w:rsid w:val="00803DCC"/>
    <w:rsid w:val="00804066"/>
    <w:rsid w:val="00804409"/>
    <w:rsid w:val="0080453C"/>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8F"/>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C35"/>
    <w:rsid w:val="00814D1C"/>
    <w:rsid w:val="00814E00"/>
    <w:rsid w:val="00814F79"/>
    <w:rsid w:val="008152AB"/>
    <w:rsid w:val="0081561B"/>
    <w:rsid w:val="008156E4"/>
    <w:rsid w:val="0081581D"/>
    <w:rsid w:val="008158C4"/>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DD4"/>
    <w:rsid w:val="00823FA1"/>
    <w:rsid w:val="008240B1"/>
    <w:rsid w:val="00824B64"/>
    <w:rsid w:val="00824FDF"/>
    <w:rsid w:val="008250F3"/>
    <w:rsid w:val="00825121"/>
    <w:rsid w:val="00825125"/>
    <w:rsid w:val="008251A0"/>
    <w:rsid w:val="008257CC"/>
    <w:rsid w:val="008257D4"/>
    <w:rsid w:val="00825C7B"/>
    <w:rsid w:val="00825E76"/>
    <w:rsid w:val="00825EB8"/>
    <w:rsid w:val="0082609A"/>
    <w:rsid w:val="00826464"/>
    <w:rsid w:val="0082669C"/>
    <w:rsid w:val="0082679E"/>
    <w:rsid w:val="00826C90"/>
    <w:rsid w:val="00826CC7"/>
    <w:rsid w:val="00826F7C"/>
    <w:rsid w:val="00827192"/>
    <w:rsid w:val="00827278"/>
    <w:rsid w:val="008272B2"/>
    <w:rsid w:val="008274BF"/>
    <w:rsid w:val="0082775D"/>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DD6"/>
    <w:rsid w:val="00834623"/>
    <w:rsid w:val="008346FD"/>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822"/>
    <w:rsid w:val="00841A2A"/>
    <w:rsid w:val="00841B13"/>
    <w:rsid w:val="00841BB6"/>
    <w:rsid w:val="00841CA0"/>
    <w:rsid w:val="00841CD2"/>
    <w:rsid w:val="0084202E"/>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C5A"/>
    <w:rsid w:val="00845D2E"/>
    <w:rsid w:val="00845FF9"/>
    <w:rsid w:val="0084667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07"/>
    <w:rsid w:val="00860297"/>
    <w:rsid w:val="0086051D"/>
    <w:rsid w:val="008605B3"/>
    <w:rsid w:val="00860872"/>
    <w:rsid w:val="0086087C"/>
    <w:rsid w:val="0086092F"/>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7BF"/>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D0D"/>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333"/>
    <w:rsid w:val="008815DC"/>
    <w:rsid w:val="0088174F"/>
    <w:rsid w:val="008817B8"/>
    <w:rsid w:val="00881BFF"/>
    <w:rsid w:val="00881DD6"/>
    <w:rsid w:val="008824F6"/>
    <w:rsid w:val="00882A82"/>
    <w:rsid w:val="00882B13"/>
    <w:rsid w:val="00882B89"/>
    <w:rsid w:val="00882BBD"/>
    <w:rsid w:val="008831E9"/>
    <w:rsid w:val="008832AF"/>
    <w:rsid w:val="008833E8"/>
    <w:rsid w:val="008836B0"/>
    <w:rsid w:val="008837AF"/>
    <w:rsid w:val="00883ACA"/>
    <w:rsid w:val="008840DA"/>
    <w:rsid w:val="00884187"/>
    <w:rsid w:val="008845DF"/>
    <w:rsid w:val="00884A2C"/>
    <w:rsid w:val="00884A74"/>
    <w:rsid w:val="00884AFC"/>
    <w:rsid w:val="00884F4C"/>
    <w:rsid w:val="00885989"/>
    <w:rsid w:val="008859F5"/>
    <w:rsid w:val="00885CD6"/>
    <w:rsid w:val="00886004"/>
    <w:rsid w:val="00886395"/>
    <w:rsid w:val="0088639C"/>
    <w:rsid w:val="0088650C"/>
    <w:rsid w:val="008867C1"/>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7D7"/>
    <w:rsid w:val="0089387C"/>
    <w:rsid w:val="00893B96"/>
    <w:rsid w:val="00893BC2"/>
    <w:rsid w:val="00893FC0"/>
    <w:rsid w:val="008942DB"/>
    <w:rsid w:val="0089444E"/>
    <w:rsid w:val="008946E5"/>
    <w:rsid w:val="008949DF"/>
    <w:rsid w:val="00894C05"/>
    <w:rsid w:val="00894F6B"/>
    <w:rsid w:val="00895100"/>
    <w:rsid w:val="008951DB"/>
    <w:rsid w:val="0089524C"/>
    <w:rsid w:val="008955F5"/>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D71"/>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6C3F"/>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96C"/>
    <w:rsid w:val="008B2C1A"/>
    <w:rsid w:val="008B2D4F"/>
    <w:rsid w:val="008B2E03"/>
    <w:rsid w:val="008B345E"/>
    <w:rsid w:val="008B35CD"/>
    <w:rsid w:val="008B365C"/>
    <w:rsid w:val="008B37F4"/>
    <w:rsid w:val="008B389D"/>
    <w:rsid w:val="008B3C2F"/>
    <w:rsid w:val="008B3C5C"/>
    <w:rsid w:val="008B3D40"/>
    <w:rsid w:val="008B3D80"/>
    <w:rsid w:val="008B426E"/>
    <w:rsid w:val="008B44F5"/>
    <w:rsid w:val="008B4784"/>
    <w:rsid w:val="008B485B"/>
    <w:rsid w:val="008B4958"/>
    <w:rsid w:val="008B50A0"/>
    <w:rsid w:val="008B5299"/>
    <w:rsid w:val="008B536F"/>
    <w:rsid w:val="008B5587"/>
    <w:rsid w:val="008B5667"/>
    <w:rsid w:val="008B5A5F"/>
    <w:rsid w:val="008B5AB0"/>
    <w:rsid w:val="008B5AB7"/>
    <w:rsid w:val="008B5C75"/>
    <w:rsid w:val="008B5D0F"/>
    <w:rsid w:val="008B6054"/>
    <w:rsid w:val="008B6189"/>
    <w:rsid w:val="008B6500"/>
    <w:rsid w:val="008B6615"/>
    <w:rsid w:val="008B6A4D"/>
    <w:rsid w:val="008B6CD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A16"/>
    <w:rsid w:val="008C4C7E"/>
    <w:rsid w:val="008C4D5C"/>
    <w:rsid w:val="008C4E21"/>
    <w:rsid w:val="008C4F58"/>
    <w:rsid w:val="008C59F0"/>
    <w:rsid w:val="008C59FA"/>
    <w:rsid w:val="008C5A23"/>
    <w:rsid w:val="008C5C46"/>
    <w:rsid w:val="008C6184"/>
    <w:rsid w:val="008C6224"/>
    <w:rsid w:val="008C68BF"/>
    <w:rsid w:val="008C6A9B"/>
    <w:rsid w:val="008C6BC2"/>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2ECC"/>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7C5"/>
    <w:rsid w:val="008E7820"/>
    <w:rsid w:val="008E79C4"/>
    <w:rsid w:val="008E7E95"/>
    <w:rsid w:val="008F0A38"/>
    <w:rsid w:val="008F0F84"/>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4EB2"/>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207B"/>
    <w:rsid w:val="009021B4"/>
    <w:rsid w:val="0090247C"/>
    <w:rsid w:val="009027A7"/>
    <w:rsid w:val="009029A2"/>
    <w:rsid w:val="00902A99"/>
    <w:rsid w:val="00902C56"/>
    <w:rsid w:val="00902D05"/>
    <w:rsid w:val="00903013"/>
    <w:rsid w:val="00903205"/>
    <w:rsid w:val="0090331F"/>
    <w:rsid w:val="00903802"/>
    <w:rsid w:val="00903A3E"/>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8D9"/>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4F2C"/>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CAE"/>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13"/>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5F7D"/>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18"/>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16C"/>
    <w:rsid w:val="009624FF"/>
    <w:rsid w:val="0096273A"/>
    <w:rsid w:val="00962A36"/>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4EB"/>
    <w:rsid w:val="00965611"/>
    <w:rsid w:val="009657F1"/>
    <w:rsid w:val="0096590D"/>
    <w:rsid w:val="00965B25"/>
    <w:rsid w:val="00965B52"/>
    <w:rsid w:val="0096625D"/>
    <w:rsid w:val="009662BB"/>
    <w:rsid w:val="009667CA"/>
    <w:rsid w:val="00966849"/>
    <w:rsid w:val="00966A19"/>
    <w:rsid w:val="0096723C"/>
    <w:rsid w:val="009674E1"/>
    <w:rsid w:val="00967571"/>
    <w:rsid w:val="00967647"/>
    <w:rsid w:val="00967881"/>
    <w:rsid w:val="00967A08"/>
    <w:rsid w:val="00967BC9"/>
    <w:rsid w:val="00967BF9"/>
    <w:rsid w:val="00967D7A"/>
    <w:rsid w:val="00967FC2"/>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35A"/>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16"/>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EA"/>
    <w:rsid w:val="00994D83"/>
    <w:rsid w:val="00994E08"/>
    <w:rsid w:val="009951C7"/>
    <w:rsid w:val="009951F9"/>
    <w:rsid w:val="00995286"/>
    <w:rsid w:val="009954F8"/>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5D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4E5"/>
    <w:rsid w:val="009B055B"/>
    <w:rsid w:val="009B0CD5"/>
    <w:rsid w:val="009B0F42"/>
    <w:rsid w:val="009B10DE"/>
    <w:rsid w:val="009B1149"/>
    <w:rsid w:val="009B1AA9"/>
    <w:rsid w:val="009B1EE0"/>
    <w:rsid w:val="009B1EF9"/>
    <w:rsid w:val="009B2073"/>
    <w:rsid w:val="009B22C2"/>
    <w:rsid w:val="009B22CC"/>
    <w:rsid w:val="009B2468"/>
    <w:rsid w:val="009B26AC"/>
    <w:rsid w:val="009B30D1"/>
    <w:rsid w:val="009B3149"/>
    <w:rsid w:val="009B3428"/>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7EF"/>
    <w:rsid w:val="009B59D0"/>
    <w:rsid w:val="009B5A6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22E"/>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AA"/>
    <w:rsid w:val="009F1DCD"/>
    <w:rsid w:val="009F1F2C"/>
    <w:rsid w:val="009F1F39"/>
    <w:rsid w:val="009F2160"/>
    <w:rsid w:val="009F2241"/>
    <w:rsid w:val="009F27AD"/>
    <w:rsid w:val="009F3305"/>
    <w:rsid w:val="009F3709"/>
    <w:rsid w:val="009F3B61"/>
    <w:rsid w:val="009F3C37"/>
    <w:rsid w:val="009F3D63"/>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6A14"/>
    <w:rsid w:val="009F71EF"/>
    <w:rsid w:val="009F7205"/>
    <w:rsid w:val="009F746A"/>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951"/>
    <w:rsid w:val="00A02BBE"/>
    <w:rsid w:val="00A02C4F"/>
    <w:rsid w:val="00A02F66"/>
    <w:rsid w:val="00A03879"/>
    <w:rsid w:val="00A03A22"/>
    <w:rsid w:val="00A04256"/>
    <w:rsid w:val="00A04634"/>
    <w:rsid w:val="00A04A18"/>
    <w:rsid w:val="00A04B78"/>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C4"/>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554"/>
    <w:rsid w:val="00A209BE"/>
    <w:rsid w:val="00A209DD"/>
    <w:rsid w:val="00A211D7"/>
    <w:rsid w:val="00A215C8"/>
    <w:rsid w:val="00A21872"/>
    <w:rsid w:val="00A2191E"/>
    <w:rsid w:val="00A21A36"/>
    <w:rsid w:val="00A21A85"/>
    <w:rsid w:val="00A21CB0"/>
    <w:rsid w:val="00A221EF"/>
    <w:rsid w:val="00A22461"/>
    <w:rsid w:val="00A22883"/>
    <w:rsid w:val="00A22AEF"/>
    <w:rsid w:val="00A22B5D"/>
    <w:rsid w:val="00A22D6E"/>
    <w:rsid w:val="00A22DAD"/>
    <w:rsid w:val="00A23144"/>
    <w:rsid w:val="00A233F1"/>
    <w:rsid w:val="00A23564"/>
    <w:rsid w:val="00A2380A"/>
    <w:rsid w:val="00A238C6"/>
    <w:rsid w:val="00A23AAB"/>
    <w:rsid w:val="00A24099"/>
    <w:rsid w:val="00A2425A"/>
    <w:rsid w:val="00A24430"/>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27CEF"/>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6AC0"/>
    <w:rsid w:val="00A37568"/>
    <w:rsid w:val="00A375B5"/>
    <w:rsid w:val="00A37815"/>
    <w:rsid w:val="00A37A9E"/>
    <w:rsid w:val="00A37C3D"/>
    <w:rsid w:val="00A37D3C"/>
    <w:rsid w:val="00A37F7A"/>
    <w:rsid w:val="00A4021A"/>
    <w:rsid w:val="00A4026C"/>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6EB2"/>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D6F"/>
    <w:rsid w:val="00A61FDA"/>
    <w:rsid w:val="00A62080"/>
    <w:rsid w:val="00A620CA"/>
    <w:rsid w:val="00A629CA"/>
    <w:rsid w:val="00A62AF9"/>
    <w:rsid w:val="00A62B6C"/>
    <w:rsid w:val="00A62FF5"/>
    <w:rsid w:val="00A630A2"/>
    <w:rsid w:val="00A632B8"/>
    <w:rsid w:val="00A63466"/>
    <w:rsid w:val="00A63857"/>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159"/>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5E4"/>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6EF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C27"/>
    <w:rsid w:val="00AA2F36"/>
    <w:rsid w:val="00AA32E6"/>
    <w:rsid w:val="00AA3470"/>
    <w:rsid w:val="00AA36FF"/>
    <w:rsid w:val="00AA3DB7"/>
    <w:rsid w:val="00AA3E20"/>
    <w:rsid w:val="00AA3E3A"/>
    <w:rsid w:val="00AA41AF"/>
    <w:rsid w:val="00AA51F5"/>
    <w:rsid w:val="00AA52E3"/>
    <w:rsid w:val="00AA543D"/>
    <w:rsid w:val="00AA56F8"/>
    <w:rsid w:val="00AA578F"/>
    <w:rsid w:val="00AA58B6"/>
    <w:rsid w:val="00AA59AB"/>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35"/>
    <w:rsid w:val="00AB6FA0"/>
    <w:rsid w:val="00AB7180"/>
    <w:rsid w:val="00AB725F"/>
    <w:rsid w:val="00AB72C2"/>
    <w:rsid w:val="00AB72CE"/>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4"/>
    <w:rsid w:val="00AD11F7"/>
    <w:rsid w:val="00AD15DD"/>
    <w:rsid w:val="00AD17F7"/>
    <w:rsid w:val="00AD18E7"/>
    <w:rsid w:val="00AD1CD9"/>
    <w:rsid w:val="00AD1DB7"/>
    <w:rsid w:val="00AD206D"/>
    <w:rsid w:val="00AD236D"/>
    <w:rsid w:val="00AD276B"/>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89B"/>
    <w:rsid w:val="00AE1C02"/>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E7D9D"/>
    <w:rsid w:val="00AF04F9"/>
    <w:rsid w:val="00AF0D46"/>
    <w:rsid w:val="00AF104C"/>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53B"/>
    <w:rsid w:val="00B035BD"/>
    <w:rsid w:val="00B0378D"/>
    <w:rsid w:val="00B03E3C"/>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088"/>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8"/>
    <w:rsid w:val="00B16A5C"/>
    <w:rsid w:val="00B16B55"/>
    <w:rsid w:val="00B17675"/>
    <w:rsid w:val="00B17DC0"/>
    <w:rsid w:val="00B200DA"/>
    <w:rsid w:val="00B200F2"/>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B3"/>
    <w:rsid w:val="00B2349E"/>
    <w:rsid w:val="00B2357A"/>
    <w:rsid w:val="00B2383B"/>
    <w:rsid w:val="00B23AF4"/>
    <w:rsid w:val="00B23C15"/>
    <w:rsid w:val="00B23CC4"/>
    <w:rsid w:val="00B23DB9"/>
    <w:rsid w:val="00B23E3F"/>
    <w:rsid w:val="00B23FDA"/>
    <w:rsid w:val="00B24121"/>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7C5"/>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10A"/>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08"/>
    <w:rsid w:val="00B52485"/>
    <w:rsid w:val="00B52AA0"/>
    <w:rsid w:val="00B52B71"/>
    <w:rsid w:val="00B5310E"/>
    <w:rsid w:val="00B53171"/>
    <w:rsid w:val="00B53392"/>
    <w:rsid w:val="00B53560"/>
    <w:rsid w:val="00B5385D"/>
    <w:rsid w:val="00B53AF1"/>
    <w:rsid w:val="00B53F26"/>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43A"/>
    <w:rsid w:val="00B736F7"/>
    <w:rsid w:val="00B73AA5"/>
    <w:rsid w:val="00B73D20"/>
    <w:rsid w:val="00B7402D"/>
    <w:rsid w:val="00B740D7"/>
    <w:rsid w:val="00B7436B"/>
    <w:rsid w:val="00B745C8"/>
    <w:rsid w:val="00B746C6"/>
    <w:rsid w:val="00B7487F"/>
    <w:rsid w:val="00B749B0"/>
    <w:rsid w:val="00B74DA6"/>
    <w:rsid w:val="00B750D0"/>
    <w:rsid w:val="00B756E0"/>
    <w:rsid w:val="00B75788"/>
    <w:rsid w:val="00B7596E"/>
    <w:rsid w:val="00B75F96"/>
    <w:rsid w:val="00B7604C"/>
    <w:rsid w:val="00B76087"/>
    <w:rsid w:val="00B7620D"/>
    <w:rsid w:val="00B76299"/>
    <w:rsid w:val="00B7633C"/>
    <w:rsid w:val="00B7634B"/>
    <w:rsid w:val="00B7652C"/>
    <w:rsid w:val="00B7668A"/>
    <w:rsid w:val="00B766BF"/>
    <w:rsid w:val="00B76CF2"/>
    <w:rsid w:val="00B76E77"/>
    <w:rsid w:val="00B76F84"/>
    <w:rsid w:val="00B76FA6"/>
    <w:rsid w:val="00B770F4"/>
    <w:rsid w:val="00B77280"/>
    <w:rsid w:val="00B7742F"/>
    <w:rsid w:val="00B778D7"/>
    <w:rsid w:val="00B77935"/>
    <w:rsid w:val="00B77D20"/>
    <w:rsid w:val="00B80154"/>
    <w:rsid w:val="00B80552"/>
    <w:rsid w:val="00B80614"/>
    <w:rsid w:val="00B8062B"/>
    <w:rsid w:val="00B80880"/>
    <w:rsid w:val="00B80910"/>
    <w:rsid w:val="00B809F9"/>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18D"/>
    <w:rsid w:val="00B86476"/>
    <w:rsid w:val="00B866B3"/>
    <w:rsid w:val="00B869C6"/>
    <w:rsid w:val="00B86A3D"/>
    <w:rsid w:val="00B86BCF"/>
    <w:rsid w:val="00B86BD7"/>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744"/>
    <w:rsid w:val="00B96BEF"/>
    <w:rsid w:val="00B96CAC"/>
    <w:rsid w:val="00B96FC0"/>
    <w:rsid w:val="00B971D0"/>
    <w:rsid w:val="00B97260"/>
    <w:rsid w:val="00B97449"/>
    <w:rsid w:val="00B978FF"/>
    <w:rsid w:val="00B97A69"/>
    <w:rsid w:val="00BA0200"/>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41BD"/>
    <w:rsid w:val="00BA4333"/>
    <w:rsid w:val="00BA4494"/>
    <w:rsid w:val="00BA4DA8"/>
    <w:rsid w:val="00BA5020"/>
    <w:rsid w:val="00BA50AE"/>
    <w:rsid w:val="00BA5270"/>
    <w:rsid w:val="00BA52E7"/>
    <w:rsid w:val="00BA53A3"/>
    <w:rsid w:val="00BA5C3F"/>
    <w:rsid w:val="00BA5F87"/>
    <w:rsid w:val="00BA624C"/>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3B1"/>
    <w:rsid w:val="00BB1548"/>
    <w:rsid w:val="00BB15DA"/>
    <w:rsid w:val="00BB161F"/>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AA4"/>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71B"/>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C65"/>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8F"/>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3D3"/>
    <w:rsid w:val="00BE5433"/>
    <w:rsid w:val="00BE54C7"/>
    <w:rsid w:val="00BE5695"/>
    <w:rsid w:val="00BE5FC4"/>
    <w:rsid w:val="00BE613D"/>
    <w:rsid w:val="00BE6146"/>
    <w:rsid w:val="00BE6151"/>
    <w:rsid w:val="00BE65D6"/>
    <w:rsid w:val="00BE65E0"/>
    <w:rsid w:val="00BE6981"/>
    <w:rsid w:val="00BE6CF5"/>
    <w:rsid w:val="00BE6F21"/>
    <w:rsid w:val="00BE70B4"/>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616"/>
    <w:rsid w:val="00BF2A33"/>
    <w:rsid w:val="00BF2AEF"/>
    <w:rsid w:val="00BF2B6F"/>
    <w:rsid w:val="00BF2D75"/>
    <w:rsid w:val="00BF2FB2"/>
    <w:rsid w:val="00BF33AB"/>
    <w:rsid w:val="00BF351A"/>
    <w:rsid w:val="00BF3914"/>
    <w:rsid w:val="00BF40BF"/>
    <w:rsid w:val="00BF49B1"/>
    <w:rsid w:val="00BF4CCB"/>
    <w:rsid w:val="00BF4E3A"/>
    <w:rsid w:val="00BF5552"/>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371"/>
    <w:rsid w:val="00C04838"/>
    <w:rsid w:val="00C04D61"/>
    <w:rsid w:val="00C04D67"/>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148"/>
    <w:rsid w:val="00C20198"/>
    <w:rsid w:val="00C202B5"/>
    <w:rsid w:val="00C209E3"/>
    <w:rsid w:val="00C20A00"/>
    <w:rsid w:val="00C21238"/>
    <w:rsid w:val="00C21328"/>
    <w:rsid w:val="00C21506"/>
    <w:rsid w:val="00C21673"/>
    <w:rsid w:val="00C216DF"/>
    <w:rsid w:val="00C219CB"/>
    <w:rsid w:val="00C21A17"/>
    <w:rsid w:val="00C21BD2"/>
    <w:rsid w:val="00C21C7A"/>
    <w:rsid w:val="00C220BC"/>
    <w:rsid w:val="00C2221A"/>
    <w:rsid w:val="00C22245"/>
    <w:rsid w:val="00C2238E"/>
    <w:rsid w:val="00C224AB"/>
    <w:rsid w:val="00C225E4"/>
    <w:rsid w:val="00C226FA"/>
    <w:rsid w:val="00C22BF4"/>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2F39"/>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25"/>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E81"/>
    <w:rsid w:val="00C46F7D"/>
    <w:rsid w:val="00C4768A"/>
    <w:rsid w:val="00C47690"/>
    <w:rsid w:val="00C479B5"/>
    <w:rsid w:val="00C47B59"/>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A31"/>
    <w:rsid w:val="00C54B5E"/>
    <w:rsid w:val="00C54D71"/>
    <w:rsid w:val="00C54F10"/>
    <w:rsid w:val="00C55377"/>
    <w:rsid w:val="00C55771"/>
    <w:rsid w:val="00C559BB"/>
    <w:rsid w:val="00C55BB8"/>
    <w:rsid w:val="00C55D41"/>
    <w:rsid w:val="00C56059"/>
    <w:rsid w:val="00C563F5"/>
    <w:rsid w:val="00C5641F"/>
    <w:rsid w:val="00C56507"/>
    <w:rsid w:val="00C56B15"/>
    <w:rsid w:val="00C570F7"/>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A0A"/>
    <w:rsid w:val="00C64B89"/>
    <w:rsid w:val="00C65210"/>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1FF9"/>
    <w:rsid w:val="00C820C0"/>
    <w:rsid w:val="00C8246D"/>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5E4"/>
    <w:rsid w:val="00C9165C"/>
    <w:rsid w:val="00C9179D"/>
    <w:rsid w:val="00C91AB5"/>
    <w:rsid w:val="00C91AD9"/>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43"/>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21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8A"/>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29F"/>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BDC"/>
    <w:rsid w:val="00CC5C9C"/>
    <w:rsid w:val="00CC5D75"/>
    <w:rsid w:val="00CC5EF4"/>
    <w:rsid w:val="00CC6143"/>
    <w:rsid w:val="00CC6293"/>
    <w:rsid w:val="00CC62D5"/>
    <w:rsid w:val="00CC66A3"/>
    <w:rsid w:val="00CC6842"/>
    <w:rsid w:val="00CC69C3"/>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81"/>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052"/>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E0109"/>
    <w:rsid w:val="00CE0884"/>
    <w:rsid w:val="00CE0987"/>
    <w:rsid w:val="00CE0AF0"/>
    <w:rsid w:val="00CE0F08"/>
    <w:rsid w:val="00CE12E0"/>
    <w:rsid w:val="00CE1346"/>
    <w:rsid w:val="00CE1B22"/>
    <w:rsid w:val="00CE1FC5"/>
    <w:rsid w:val="00CE2229"/>
    <w:rsid w:val="00CE231E"/>
    <w:rsid w:val="00CE2375"/>
    <w:rsid w:val="00CE25FC"/>
    <w:rsid w:val="00CE2660"/>
    <w:rsid w:val="00CE267D"/>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6D3E"/>
    <w:rsid w:val="00CE7012"/>
    <w:rsid w:val="00CE72C9"/>
    <w:rsid w:val="00CE72E1"/>
    <w:rsid w:val="00CE741F"/>
    <w:rsid w:val="00CE75E6"/>
    <w:rsid w:val="00CE78AE"/>
    <w:rsid w:val="00CE7A14"/>
    <w:rsid w:val="00CE7DFA"/>
    <w:rsid w:val="00CE7E62"/>
    <w:rsid w:val="00CF0276"/>
    <w:rsid w:val="00CF0409"/>
    <w:rsid w:val="00CF077D"/>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BE0"/>
    <w:rsid w:val="00CF2E51"/>
    <w:rsid w:val="00CF2FC2"/>
    <w:rsid w:val="00CF2FD4"/>
    <w:rsid w:val="00CF300F"/>
    <w:rsid w:val="00CF3552"/>
    <w:rsid w:val="00CF3558"/>
    <w:rsid w:val="00CF37BB"/>
    <w:rsid w:val="00CF393D"/>
    <w:rsid w:val="00CF3AFA"/>
    <w:rsid w:val="00CF3BE4"/>
    <w:rsid w:val="00CF3C4F"/>
    <w:rsid w:val="00CF4247"/>
    <w:rsid w:val="00CF4252"/>
    <w:rsid w:val="00CF4D08"/>
    <w:rsid w:val="00CF4D32"/>
    <w:rsid w:val="00CF522B"/>
    <w:rsid w:val="00CF5263"/>
    <w:rsid w:val="00CF5402"/>
    <w:rsid w:val="00CF546A"/>
    <w:rsid w:val="00CF56EF"/>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1B7"/>
    <w:rsid w:val="00D02215"/>
    <w:rsid w:val="00D028CB"/>
    <w:rsid w:val="00D029E1"/>
    <w:rsid w:val="00D02F07"/>
    <w:rsid w:val="00D03102"/>
    <w:rsid w:val="00D0340E"/>
    <w:rsid w:val="00D03476"/>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82F"/>
    <w:rsid w:val="00D05992"/>
    <w:rsid w:val="00D05DBA"/>
    <w:rsid w:val="00D05DF6"/>
    <w:rsid w:val="00D05EA9"/>
    <w:rsid w:val="00D05FB3"/>
    <w:rsid w:val="00D063D5"/>
    <w:rsid w:val="00D06495"/>
    <w:rsid w:val="00D064CD"/>
    <w:rsid w:val="00D06511"/>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417"/>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59"/>
    <w:rsid w:val="00D20B8B"/>
    <w:rsid w:val="00D20C21"/>
    <w:rsid w:val="00D213D7"/>
    <w:rsid w:val="00D2162C"/>
    <w:rsid w:val="00D217F4"/>
    <w:rsid w:val="00D21A3C"/>
    <w:rsid w:val="00D21EA5"/>
    <w:rsid w:val="00D22AB3"/>
    <w:rsid w:val="00D22E4F"/>
    <w:rsid w:val="00D22F34"/>
    <w:rsid w:val="00D22FA9"/>
    <w:rsid w:val="00D23014"/>
    <w:rsid w:val="00D231D7"/>
    <w:rsid w:val="00D23254"/>
    <w:rsid w:val="00D233F1"/>
    <w:rsid w:val="00D23848"/>
    <w:rsid w:val="00D23910"/>
    <w:rsid w:val="00D23B34"/>
    <w:rsid w:val="00D23B9F"/>
    <w:rsid w:val="00D23F5E"/>
    <w:rsid w:val="00D23FF0"/>
    <w:rsid w:val="00D241BF"/>
    <w:rsid w:val="00D241FE"/>
    <w:rsid w:val="00D2422B"/>
    <w:rsid w:val="00D24433"/>
    <w:rsid w:val="00D249D1"/>
    <w:rsid w:val="00D24A9A"/>
    <w:rsid w:val="00D24AAA"/>
    <w:rsid w:val="00D24DC6"/>
    <w:rsid w:val="00D251DC"/>
    <w:rsid w:val="00D252CF"/>
    <w:rsid w:val="00D253CE"/>
    <w:rsid w:val="00D256F8"/>
    <w:rsid w:val="00D25AE4"/>
    <w:rsid w:val="00D25B7E"/>
    <w:rsid w:val="00D25C93"/>
    <w:rsid w:val="00D2685C"/>
    <w:rsid w:val="00D26A3B"/>
    <w:rsid w:val="00D26AA5"/>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869"/>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61"/>
    <w:rsid w:val="00D524AC"/>
    <w:rsid w:val="00D5265D"/>
    <w:rsid w:val="00D5274F"/>
    <w:rsid w:val="00D53087"/>
    <w:rsid w:val="00D53123"/>
    <w:rsid w:val="00D53502"/>
    <w:rsid w:val="00D5362B"/>
    <w:rsid w:val="00D53842"/>
    <w:rsid w:val="00D5389E"/>
    <w:rsid w:val="00D53E39"/>
    <w:rsid w:val="00D53E73"/>
    <w:rsid w:val="00D53F36"/>
    <w:rsid w:val="00D5451E"/>
    <w:rsid w:val="00D54946"/>
    <w:rsid w:val="00D54BEA"/>
    <w:rsid w:val="00D54EC2"/>
    <w:rsid w:val="00D54F87"/>
    <w:rsid w:val="00D55028"/>
    <w:rsid w:val="00D55072"/>
    <w:rsid w:val="00D55109"/>
    <w:rsid w:val="00D551B5"/>
    <w:rsid w:val="00D553CB"/>
    <w:rsid w:val="00D557E8"/>
    <w:rsid w:val="00D55D1F"/>
    <w:rsid w:val="00D55E35"/>
    <w:rsid w:val="00D5603E"/>
    <w:rsid w:val="00D5619C"/>
    <w:rsid w:val="00D56351"/>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491"/>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CD1"/>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1F6"/>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0F0E"/>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A1F"/>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0FD9"/>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87A"/>
    <w:rsid w:val="00DD0CA2"/>
    <w:rsid w:val="00DD0EC3"/>
    <w:rsid w:val="00DD1045"/>
    <w:rsid w:val="00DD1128"/>
    <w:rsid w:val="00DD13C7"/>
    <w:rsid w:val="00DD17F4"/>
    <w:rsid w:val="00DD1B5D"/>
    <w:rsid w:val="00DD1D4F"/>
    <w:rsid w:val="00DD1FDD"/>
    <w:rsid w:val="00DD2025"/>
    <w:rsid w:val="00DD216D"/>
    <w:rsid w:val="00DD22EA"/>
    <w:rsid w:val="00DD23A0"/>
    <w:rsid w:val="00DD24DF"/>
    <w:rsid w:val="00DD2577"/>
    <w:rsid w:val="00DD2A5E"/>
    <w:rsid w:val="00DD306E"/>
    <w:rsid w:val="00DD36C0"/>
    <w:rsid w:val="00DD3711"/>
    <w:rsid w:val="00DD3898"/>
    <w:rsid w:val="00DD3A12"/>
    <w:rsid w:val="00DD3EF5"/>
    <w:rsid w:val="00DD3F67"/>
    <w:rsid w:val="00DD45BF"/>
    <w:rsid w:val="00DD464A"/>
    <w:rsid w:val="00DD47FE"/>
    <w:rsid w:val="00DD4D4B"/>
    <w:rsid w:val="00DD53FA"/>
    <w:rsid w:val="00DD5407"/>
    <w:rsid w:val="00DD5521"/>
    <w:rsid w:val="00DD5525"/>
    <w:rsid w:val="00DD5527"/>
    <w:rsid w:val="00DD564A"/>
    <w:rsid w:val="00DD5AF0"/>
    <w:rsid w:val="00DD5B8E"/>
    <w:rsid w:val="00DD5E0A"/>
    <w:rsid w:val="00DD5F42"/>
    <w:rsid w:val="00DD5FA3"/>
    <w:rsid w:val="00DD6059"/>
    <w:rsid w:val="00DD60D8"/>
    <w:rsid w:val="00DD60EA"/>
    <w:rsid w:val="00DD617B"/>
    <w:rsid w:val="00DD6515"/>
    <w:rsid w:val="00DD68E4"/>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8EE"/>
    <w:rsid w:val="00DE6B35"/>
    <w:rsid w:val="00DE6D4C"/>
    <w:rsid w:val="00DE6E09"/>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31C"/>
    <w:rsid w:val="00DF53D2"/>
    <w:rsid w:val="00DF5426"/>
    <w:rsid w:val="00DF5477"/>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E5"/>
    <w:rsid w:val="00E02432"/>
    <w:rsid w:val="00E02437"/>
    <w:rsid w:val="00E02A1C"/>
    <w:rsid w:val="00E02A25"/>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0ED1"/>
    <w:rsid w:val="00E1116D"/>
    <w:rsid w:val="00E11340"/>
    <w:rsid w:val="00E11629"/>
    <w:rsid w:val="00E1177B"/>
    <w:rsid w:val="00E11971"/>
    <w:rsid w:val="00E11DFB"/>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F07"/>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133"/>
    <w:rsid w:val="00E2228F"/>
    <w:rsid w:val="00E223AD"/>
    <w:rsid w:val="00E2253C"/>
    <w:rsid w:val="00E22A6B"/>
    <w:rsid w:val="00E22CCD"/>
    <w:rsid w:val="00E22FAA"/>
    <w:rsid w:val="00E22FEB"/>
    <w:rsid w:val="00E23470"/>
    <w:rsid w:val="00E235FE"/>
    <w:rsid w:val="00E23652"/>
    <w:rsid w:val="00E23A11"/>
    <w:rsid w:val="00E23E8C"/>
    <w:rsid w:val="00E23FB7"/>
    <w:rsid w:val="00E24822"/>
    <w:rsid w:val="00E24933"/>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AF7"/>
    <w:rsid w:val="00E45BB9"/>
    <w:rsid w:val="00E45D34"/>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6ED"/>
    <w:rsid w:val="00E517F8"/>
    <w:rsid w:val="00E51A86"/>
    <w:rsid w:val="00E51A8E"/>
    <w:rsid w:val="00E51DDD"/>
    <w:rsid w:val="00E51FDD"/>
    <w:rsid w:val="00E52435"/>
    <w:rsid w:val="00E52459"/>
    <w:rsid w:val="00E52C1D"/>
    <w:rsid w:val="00E52CEF"/>
    <w:rsid w:val="00E52E16"/>
    <w:rsid w:val="00E5310A"/>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3A7"/>
    <w:rsid w:val="00E56492"/>
    <w:rsid w:val="00E567E3"/>
    <w:rsid w:val="00E56AEF"/>
    <w:rsid w:val="00E56D74"/>
    <w:rsid w:val="00E5733D"/>
    <w:rsid w:val="00E573C0"/>
    <w:rsid w:val="00E57518"/>
    <w:rsid w:val="00E57CE7"/>
    <w:rsid w:val="00E57DCC"/>
    <w:rsid w:val="00E6029A"/>
    <w:rsid w:val="00E603D6"/>
    <w:rsid w:val="00E60719"/>
    <w:rsid w:val="00E60A36"/>
    <w:rsid w:val="00E60BDB"/>
    <w:rsid w:val="00E60C53"/>
    <w:rsid w:val="00E61063"/>
    <w:rsid w:val="00E611D9"/>
    <w:rsid w:val="00E615B7"/>
    <w:rsid w:val="00E61896"/>
    <w:rsid w:val="00E61B79"/>
    <w:rsid w:val="00E61CC0"/>
    <w:rsid w:val="00E621A0"/>
    <w:rsid w:val="00E622D1"/>
    <w:rsid w:val="00E6277B"/>
    <w:rsid w:val="00E628D2"/>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6F9C"/>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90B"/>
    <w:rsid w:val="00E72C01"/>
    <w:rsid w:val="00E72CD2"/>
    <w:rsid w:val="00E72FBE"/>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5174"/>
    <w:rsid w:val="00E7556A"/>
    <w:rsid w:val="00E75640"/>
    <w:rsid w:val="00E756C6"/>
    <w:rsid w:val="00E757BE"/>
    <w:rsid w:val="00E7592B"/>
    <w:rsid w:val="00E75EBA"/>
    <w:rsid w:val="00E75F17"/>
    <w:rsid w:val="00E75FEB"/>
    <w:rsid w:val="00E763B4"/>
    <w:rsid w:val="00E763B8"/>
    <w:rsid w:val="00E76747"/>
    <w:rsid w:val="00E76D79"/>
    <w:rsid w:val="00E76F83"/>
    <w:rsid w:val="00E772E5"/>
    <w:rsid w:val="00E77507"/>
    <w:rsid w:val="00E77848"/>
    <w:rsid w:val="00E778C9"/>
    <w:rsid w:val="00E77973"/>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BAC"/>
    <w:rsid w:val="00E92BEB"/>
    <w:rsid w:val="00E92E01"/>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339"/>
    <w:rsid w:val="00EA2402"/>
    <w:rsid w:val="00EA2614"/>
    <w:rsid w:val="00EA26FC"/>
    <w:rsid w:val="00EA2AE2"/>
    <w:rsid w:val="00EA2CB7"/>
    <w:rsid w:val="00EA303C"/>
    <w:rsid w:val="00EA31BC"/>
    <w:rsid w:val="00EA379A"/>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220"/>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8DA"/>
    <w:rsid w:val="00ED3A71"/>
    <w:rsid w:val="00ED3D54"/>
    <w:rsid w:val="00ED4444"/>
    <w:rsid w:val="00ED4660"/>
    <w:rsid w:val="00ED4772"/>
    <w:rsid w:val="00ED492C"/>
    <w:rsid w:val="00ED4C3D"/>
    <w:rsid w:val="00ED4F1A"/>
    <w:rsid w:val="00ED4FDF"/>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D3C"/>
    <w:rsid w:val="00ED7F16"/>
    <w:rsid w:val="00EE0B4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56"/>
    <w:rsid w:val="00EE6BCC"/>
    <w:rsid w:val="00EE6EC7"/>
    <w:rsid w:val="00EE6F1E"/>
    <w:rsid w:val="00EE6FAF"/>
    <w:rsid w:val="00EE71A6"/>
    <w:rsid w:val="00EE757B"/>
    <w:rsid w:val="00EE7660"/>
    <w:rsid w:val="00EE77B5"/>
    <w:rsid w:val="00EE7C42"/>
    <w:rsid w:val="00EE7E99"/>
    <w:rsid w:val="00EF0348"/>
    <w:rsid w:val="00EF04AB"/>
    <w:rsid w:val="00EF0695"/>
    <w:rsid w:val="00EF0887"/>
    <w:rsid w:val="00EF09EC"/>
    <w:rsid w:val="00EF0AB0"/>
    <w:rsid w:val="00EF0ABA"/>
    <w:rsid w:val="00EF0BBA"/>
    <w:rsid w:val="00EF0D1C"/>
    <w:rsid w:val="00EF0F7E"/>
    <w:rsid w:val="00EF0FAE"/>
    <w:rsid w:val="00EF1147"/>
    <w:rsid w:val="00EF11EC"/>
    <w:rsid w:val="00EF1F9C"/>
    <w:rsid w:val="00EF239C"/>
    <w:rsid w:val="00EF29FF"/>
    <w:rsid w:val="00EF2AEB"/>
    <w:rsid w:val="00EF2B2F"/>
    <w:rsid w:val="00EF2D89"/>
    <w:rsid w:val="00EF3198"/>
    <w:rsid w:val="00EF3A85"/>
    <w:rsid w:val="00EF3AB0"/>
    <w:rsid w:val="00EF3C14"/>
    <w:rsid w:val="00EF3D64"/>
    <w:rsid w:val="00EF3F51"/>
    <w:rsid w:val="00EF40A2"/>
    <w:rsid w:val="00EF4207"/>
    <w:rsid w:val="00EF4366"/>
    <w:rsid w:val="00EF4CD6"/>
    <w:rsid w:val="00EF5229"/>
    <w:rsid w:val="00EF551C"/>
    <w:rsid w:val="00EF553B"/>
    <w:rsid w:val="00EF55A0"/>
    <w:rsid w:val="00EF5918"/>
    <w:rsid w:val="00EF5A43"/>
    <w:rsid w:val="00EF5BC1"/>
    <w:rsid w:val="00EF5C2A"/>
    <w:rsid w:val="00EF5D85"/>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0B37"/>
    <w:rsid w:val="00F20BDB"/>
    <w:rsid w:val="00F20D06"/>
    <w:rsid w:val="00F212D5"/>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BA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60"/>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6A9"/>
    <w:rsid w:val="00F33C07"/>
    <w:rsid w:val="00F33D4F"/>
    <w:rsid w:val="00F346FA"/>
    <w:rsid w:val="00F34879"/>
    <w:rsid w:val="00F34A4F"/>
    <w:rsid w:val="00F34CB8"/>
    <w:rsid w:val="00F34CD6"/>
    <w:rsid w:val="00F34DAF"/>
    <w:rsid w:val="00F35873"/>
    <w:rsid w:val="00F35920"/>
    <w:rsid w:val="00F36212"/>
    <w:rsid w:val="00F36563"/>
    <w:rsid w:val="00F366A5"/>
    <w:rsid w:val="00F36C5F"/>
    <w:rsid w:val="00F37259"/>
    <w:rsid w:val="00F372D3"/>
    <w:rsid w:val="00F378E9"/>
    <w:rsid w:val="00F378FB"/>
    <w:rsid w:val="00F3791D"/>
    <w:rsid w:val="00F37B55"/>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4FE"/>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482"/>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C50"/>
    <w:rsid w:val="00F55043"/>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58A"/>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76E"/>
    <w:rsid w:val="00F66935"/>
    <w:rsid w:val="00F66C2E"/>
    <w:rsid w:val="00F66F8E"/>
    <w:rsid w:val="00F670BB"/>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542"/>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44F"/>
    <w:rsid w:val="00F777FC"/>
    <w:rsid w:val="00F77D55"/>
    <w:rsid w:val="00F77D9C"/>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4B5E"/>
    <w:rsid w:val="00F8504B"/>
    <w:rsid w:val="00F850AB"/>
    <w:rsid w:val="00F85452"/>
    <w:rsid w:val="00F85536"/>
    <w:rsid w:val="00F85659"/>
    <w:rsid w:val="00F860A8"/>
    <w:rsid w:val="00F86350"/>
    <w:rsid w:val="00F8655E"/>
    <w:rsid w:val="00F8657A"/>
    <w:rsid w:val="00F865A7"/>
    <w:rsid w:val="00F86632"/>
    <w:rsid w:val="00F86650"/>
    <w:rsid w:val="00F8679A"/>
    <w:rsid w:val="00F8706F"/>
    <w:rsid w:val="00F870B1"/>
    <w:rsid w:val="00F870F4"/>
    <w:rsid w:val="00F87117"/>
    <w:rsid w:val="00F871FB"/>
    <w:rsid w:val="00F8720F"/>
    <w:rsid w:val="00F8736C"/>
    <w:rsid w:val="00F87DDB"/>
    <w:rsid w:val="00F87EE7"/>
    <w:rsid w:val="00F900A8"/>
    <w:rsid w:val="00F900C3"/>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A1E"/>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18"/>
    <w:rsid w:val="00FA182F"/>
    <w:rsid w:val="00FA18C8"/>
    <w:rsid w:val="00FA1D71"/>
    <w:rsid w:val="00FA265E"/>
    <w:rsid w:val="00FA2751"/>
    <w:rsid w:val="00FA27C8"/>
    <w:rsid w:val="00FA2977"/>
    <w:rsid w:val="00FA3785"/>
    <w:rsid w:val="00FA3B76"/>
    <w:rsid w:val="00FA3CF3"/>
    <w:rsid w:val="00FA3EF4"/>
    <w:rsid w:val="00FA3F87"/>
    <w:rsid w:val="00FA401E"/>
    <w:rsid w:val="00FA4642"/>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6CA0"/>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8E3"/>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3F41"/>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4C4"/>
    <w:rsid w:val="00FD0572"/>
    <w:rsid w:val="00FD0754"/>
    <w:rsid w:val="00FD0B86"/>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CDF"/>
    <w:rsid w:val="00FD4E7F"/>
    <w:rsid w:val="00FD4F73"/>
    <w:rsid w:val="00FD529F"/>
    <w:rsid w:val="00FD52F3"/>
    <w:rsid w:val="00FD54B2"/>
    <w:rsid w:val="00FD5AF1"/>
    <w:rsid w:val="00FD5B6C"/>
    <w:rsid w:val="00FD5C2A"/>
    <w:rsid w:val="00FD604F"/>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6E2"/>
    <w:rsid w:val="00FE277C"/>
    <w:rsid w:val="00FE28D3"/>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5FF"/>
    <w:rsid w:val="00FE672F"/>
    <w:rsid w:val="00FE678A"/>
    <w:rsid w:val="00FE67CF"/>
    <w:rsid w:val="00FE67E9"/>
    <w:rsid w:val="00FE6C96"/>
    <w:rsid w:val="00FE6D20"/>
    <w:rsid w:val="00FE6FB9"/>
    <w:rsid w:val="00FE7011"/>
    <w:rsid w:val="00FE7178"/>
    <w:rsid w:val="00FE7387"/>
    <w:rsid w:val="00FE7536"/>
    <w:rsid w:val="00FE7549"/>
    <w:rsid w:val="00FE795C"/>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 w:val="019E51B1"/>
    <w:rsid w:val="02255BFF"/>
    <w:rsid w:val="02B52E63"/>
    <w:rsid w:val="034033DC"/>
    <w:rsid w:val="03ED7C8B"/>
    <w:rsid w:val="056B5DE5"/>
    <w:rsid w:val="05D62978"/>
    <w:rsid w:val="066B2920"/>
    <w:rsid w:val="069A482D"/>
    <w:rsid w:val="0738140C"/>
    <w:rsid w:val="08EB6AD1"/>
    <w:rsid w:val="090F5ED4"/>
    <w:rsid w:val="09B16A8D"/>
    <w:rsid w:val="0AA74E1A"/>
    <w:rsid w:val="0B042CF1"/>
    <w:rsid w:val="0B513480"/>
    <w:rsid w:val="0BE309F1"/>
    <w:rsid w:val="0CF6279D"/>
    <w:rsid w:val="0D101E5F"/>
    <w:rsid w:val="0E0C2D4A"/>
    <w:rsid w:val="0F9E5DE0"/>
    <w:rsid w:val="0FC113BD"/>
    <w:rsid w:val="10461A3D"/>
    <w:rsid w:val="10CE5311"/>
    <w:rsid w:val="11376EFE"/>
    <w:rsid w:val="129E2CFB"/>
    <w:rsid w:val="137B3AA6"/>
    <w:rsid w:val="13897E8B"/>
    <w:rsid w:val="13BA4BF1"/>
    <w:rsid w:val="13FE57E7"/>
    <w:rsid w:val="15503476"/>
    <w:rsid w:val="16CF2BFF"/>
    <w:rsid w:val="17CE0188"/>
    <w:rsid w:val="18A13F28"/>
    <w:rsid w:val="1BAC30C3"/>
    <w:rsid w:val="1D547FD1"/>
    <w:rsid w:val="1E3B01FF"/>
    <w:rsid w:val="1E3F2F42"/>
    <w:rsid w:val="1EB725D2"/>
    <w:rsid w:val="1EF64050"/>
    <w:rsid w:val="21C5729A"/>
    <w:rsid w:val="21DD1614"/>
    <w:rsid w:val="229502D9"/>
    <w:rsid w:val="23985D2C"/>
    <w:rsid w:val="23F967E6"/>
    <w:rsid w:val="269D6B6D"/>
    <w:rsid w:val="27126FF1"/>
    <w:rsid w:val="29A96D92"/>
    <w:rsid w:val="29AB1064"/>
    <w:rsid w:val="29B015B7"/>
    <w:rsid w:val="29B23D54"/>
    <w:rsid w:val="29F60F52"/>
    <w:rsid w:val="2A031D2C"/>
    <w:rsid w:val="2A8F755F"/>
    <w:rsid w:val="2AA93D7F"/>
    <w:rsid w:val="2AF2672B"/>
    <w:rsid w:val="2B225496"/>
    <w:rsid w:val="2BF926DD"/>
    <w:rsid w:val="2C2B4988"/>
    <w:rsid w:val="2C616B25"/>
    <w:rsid w:val="2D0F534D"/>
    <w:rsid w:val="2D5921A7"/>
    <w:rsid w:val="2E85764B"/>
    <w:rsid w:val="30C26141"/>
    <w:rsid w:val="30E5729F"/>
    <w:rsid w:val="31C24800"/>
    <w:rsid w:val="31D20909"/>
    <w:rsid w:val="323A7900"/>
    <w:rsid w:val="328B62B8"/>
    <w:rsid w:val="3291642A"/>
    <w:rsid w:val="338832EA"/>
    <w:rsid w:val="33CC4C4F"/>
    <w:rsid w:val="33F45DD2"/>
    <w:rsid w:val="34C82E28"/>
    <w:rsid w:val="34F713AC"/>
    <w:rsid w:val="35A46588"/>
    <w:rsid w:val="35DD6E76"/>
    <w:rsid w:val="37394365"/>
    <w:rsid w:val="381650E4"/>
    <w:rsid w:val="385F41FF"/>
    <w:rsid w:val="38652CB2"/>
    <w:rsid w:val="39126508"/>
    <w:rsid w:val="397A574E"/>
    <w:rsid w:val="39871DE3"/>
    <w:rsid w:val="3A9C07C6"/>
    <w:rsid w:val="3ADB569E"/>
    <w:rsid w:val="3CED4A9D"/>
    <w:rsid w:val="3D49032F"/>
    <w:rsid w:val="3DCD249B"/>
    <w:rsid w:val="3E0B5163"/>
    <w:rsid w:val="3E532824"/>
    <w:rsid w:val="3ED50958"/>
    <w:rsid w:val="3ED84F2E"/>
    <w:rsid w:val="3EF51F26"/>
    <w:rsid w:val="3F091816"/>
    <w:rsid w:val="3FFD0B99"/>
    <w:rsid w:val="40AD62DC"/>
    <w:rsid w:val="41013290"/>
    <w:rsid w:val="42480F84"/>
    <w:rsid w:val="42A12973"/>
    <w:rsid w:val="4364536F"/>
    <w:rsid w:val="43E32D69"/>
    <w:rsid w:val="44D51D87"/>
    <w:rsid w:val="47806FF7"/>
    <w:rsid w:val="486F2E0B"/>
    <w:rsid w:val="4AA546C3"/>
    <w:rsid w:val="4AC2374A"/>
    <w:rsid w:val="4B544642"/>
    <w:rsid w:val="4B5621FE"/>
    <w:rsid w:val="4B9657E5"/>
    <w:rsid w:val="4D696F46"/>
    <w:rsid w:val="4E7F7AB3"/>
    <w:rsid w:val="4EBA7191"/>
    <w:rsid w:val="4EF17C96"/>
    <w:rsid w:val="4F8A0E9B"/>
    <w:rsid w:val="5044514E"/>
    <w:rsid w:val="509A315A"/>
    <w:rsid w:val="51377ED4"/>
    <w:rsid w:val="52014E5D"/>
    <w:rsid w:val="532823B1"/>
    <w:rsid w:val="53486636"/>
    <w:rsid w:val="534E5B24"/>
    <w:rsid w:val="545042B8"/>
    <w:rsid w:val="54A417D7"/>
    <w:rsid w:val="54A614D5"/>
    <w:rsid w:val="54D83A72"/>
    <w:rsid w:val="56104A5B"/>
    <w:rsid w:val="57030F19"/>
    <w:rsid w:val="57C10CD8"/>
    <w:rsid w:val="58FE21C7"/>
    <w:rsid w:val="5A5E65E8"/>
    <w:rsid w:val="5ABC3D82"/>
    <w:rsid w:val="5CDA25A4"/>
    <w:rsid w:val="5CDB0BBA"/>
    <w:rsid w:val="5CF30ECD"/>
    <w:rsid w:val="5E0307A6"/>
    <w:rsid w:val="5E7349DC"/>
    <w:rsid w:val="5F2E669D"/>
    <w:rsid w:val="5F3E72DA"/>
    <w:rsid w:val="5F5F36D5"/>
    <w:rsid w:val="5F691ADB"/>
    <w:rsid w:val="5F7469C9"/>
    <w:rsid w:val="601E2A27"/>
    <w:rsid w:val="60230D08"/>
    <w:rsid w:val="60CB0DF9"/>
    <w:rsid w:val="613E176B"/>
    <w:rsid w:val="61E112A2"/>
    <w:rsid w:val="62960138"/>
    <w:rsid w:val="64D27C53"/>
    <w:rsid w:val="66D07AC1"/>
    <w:rsid w:val="66DA3774"/>
    <w:rsid w:val="671E631A"/>
    <w:rsid w:val="689E61D7"/>
    <w:rsid w:val="68BE2E0B"/>
    <w:rsid w:val="6B9F2C62"/>
    <w:rsid w:val="6C3B7020"/>
    <w:rsid w:val="6C8F704A"/>
    <w:rsid w:val="6CAC7F93"/>
    <w:rsid w:val="6CBC672D"/>
    <w:rsid w:val="6CE86B76"/>
    <w:rsid w:val="6D2D7F40"/>
    <w:rsid w:val="6E6650DD"/>
    <w:rsid w:val="6E687AE5"/>
    <w:rsid w:val="6F4E7A57"/>
    <w:rsid w:val="6F5A7154"/>
    <w:rsid w:val="6F6835FF"/>
    <w:rsid w:val="6FC70281"/>
    <w:rsid w:val="6FE07EFA"/>
    <w:rsid w:val="70082D30"/>
    <w:rsid w:val="702743AB"/>
    <w:rsid w:val="715B1FC6"/>
    <w:rsid w:val="71ED11CF"/>
    <w:rsid w:val="731B71D3"/>
    <w:rsid w:val="73ED2BD3"/>
    <w:rsid w:val="74110D10"/>
    <w:rsid w:val="75AB675B"/>
    <w:rsid w:val="769B000D"/>
    <w:rsid w:val="774A7E6C"/>
    <w:rsid w:val="78F56FAC"/>
    <w:rsid w:val="79AD0062"/>
    <w:rsid w:val="79EF6C20"/>
    <w:rsid w:val="7ABA392D"/>
    <w:rsid w:val="7ABB6BF6"/>
    <w:rsid w:val="7B5F085D"/>
    <w:rsid w:val="7BF23003"/>
    <w:rsid w:val="7C9442D5"/>
    <w:rsid w:val="7DF05687"/>
    <w:rsid w:val="7E4A7E72"/>
    <w:rsid w:val="7E7D1380"/>
    <w:rsid w:val="7F3E7B9F"/>
    <w:rsid w:val="7FD229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8A6DF25"/>
  <w15:docId w15:val="{D234B678-91E0-4873-AB73-A5B29C8B5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qFormat="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line="259" w:lineRule="auto"/>
      <w:jc w:val="both"/>
    </w:pPr>
    <w:rPr>
      <w:rFonts w:eastAsiaTheme="minorEastAsia"/>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kern w:val="2"/>
      <w:sz w:val="28"/>
      <w:szCs w:val="28"/>
      <w:lang w:val="en-GB" w:eastAsia="zh-CN"/>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qFormat/>
    <w:pPr>
      <w:keepNext/>
      <w:numPr>
        <w:ilvl w:val="2"/>
        <w:numId w:val="1"/>
      </w:numPr>
      <w:tabs>
        <w:tab w:val="clear" w:pos="3699"/>
        <w:tab w:val="left" w:pos="1997"/>
      </w:tabs>
      <w:spacing w:before="120"/>
      <w:ind w:left="1997"/>
      <w:outlineLvl w:val="2"/>
    </w:pPr>
    <w:rPr>
      <w:b/>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semiHidden/>
    <w:qFormat/>
    <w:pPr>
      <w:jc w:val="both"/>
    </w:pPr>
    <w:rPr>
      <w:b/>
      <w:bCs/>
      <w:sz w:val="20"/>
      <w:szCs w:val="20"/>
    </w:rPr>
  </w:style>
  <w:style w:type="paragraph" w:styleId="CommentText">
    <w:name w:val="annotation text"/>
    <w:basedOn w:val="Normal"/>
    <w:link w:val="CommentTextChar"/>
    <w:qFormat/>
    <w:pPr>
      <w:jc w:val="left"/>
    </w:pPr>
  </w:style>
  <w:style w:type="paragraph" w:styleId="BodyTextFirstIndent">
    <w:name w:val="Body Text First Indent"/>
    <w:basedOn w:val="BodyText"/>
    <w:link w:val="BodyTextFirstIndentChar"/>
    <w:qFormat/>
    <w:pPr>
      <w:ind w:firstLineChars="100" w:firstLine="420"/>
    </w:pPr>
    <w:rPr>
      <w:sz w:val="22"/>
      <w:szCs w:val="22"/>
    </w:rPr>
  </w:style>
  <w:style w:type="paragraph" w:styleId="BodyText">
    <w:name w:val="Body Text"/>
    <w:basedOn w:val="Normal"/>
    <w:link w:val="BodyTextChar"/>
    <w:qFormat/>
    <w:rPr>
      <w:sz w:val="20"/>
      <w:szCs w:val="20"/>
    </w:rPr>
  </w:style>
  <w:style w:type="paragraph" w:styleId="Caption">
    <w:name w:val="caption"/>
    <w:basedOn w:val="Normal"/>
    <w:next w:val="Normal"/>
    <w:link w:val="CaptionChar"/>
    <w:qFormat/>
    <w:pPr>
      <w:spacing w:before="120"/>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DocumentMap">
    <w:name w:val="Document Map"/>
    <w:basedOn w:val="Normal"/>
    <w:semiHidden/>
    <w:qFormat/>
    <w:pPr>
      <w:shd w:val="clear" w:color="auto" w:fill="000080"/>
    </w:pPr>
  </w:style>
  <w:style w:type="paragraph" w:styleId="ListNumber4">
    <w:name w:val="List Number 4"/>
    <w:basedOn w:val="Normal"/>
    <w:qFormat/>
    <w:pPr>
      <w:numPr>
        <w:numId w:val="2"/>
      </w:numPr>
      <w:tabs>
        <w:tab w:val="left"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EndnoteText">
    <w:name w:val="endnote text"/>
    <w:basedOn w:val="Normal"/>
    <w:link w:val="EndnoteTextChar"/>
    <w:qFormat/>
    <w:pPr>
      <w:jc w:val="left"/>
    </w:pPr>
  </w:style>
  <w:style w:type="paragraph" w:styleId="BalloonText">
    <w:name w:val="Balloon Text"/>
    <w:basedOn w:val="Normal"/>
    <w:semiHidden/>
    <w:qFormat/>
    <w:rPr>
      <w:rFonts w:ascii="Tahoma" w:hAnsi="Tahoma" w:cs="Tahoma"/>
      <w:sz w:val="16"/>
      <w:szCs w:val="16"/>
    </w:rPr>
  </w:style>
  <w:style w:type="paragraph" w:styleId="Footer">
    <w:name w:val="footer"/>
    <w:basedOn w:val="Normal"/>
    <w:qFormat/>
    <w:pPr>
      <w:tabs>
        <w:tab w:val="center" w:pos="4153"/>
        <w:tab w:val="right" w:pos="8306"/>
      </w:tabs>
      <w:jc w:val="left"/>
    </w:pPr>
    <w:rPr>
      <w:sz w:val="18"/>
      <w:szCs w:val="18"/>
    </w:rPr>
  </w:style>
  <w:style w:type="paragraph" w:styleId="Header">
    <w:name w:val="header"/>
    <w:basedOn w:val="Normal"/>
    <w:link w:val="HeaderChar"/>
    <w:qFormat/>
    <w:pPr>
      <w:pBdr>
        <w:bottom w:val="single" w:sz="6" w:space="1" w:color="auto"/>
      </w:pBdr>
      <w:tabs>
        <w:tab w:val="center" w:pos="4153"/>
        <w:tab w:val="right" w:pos="8306"/>
      </w:tabs>
      <w:jc w:val="center"/>
    </w:pPr>
    <w:rPr>
      <w:sz w:val="18"/>
      <w:szCs w:val="18"/>
    </w:r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qFormat/>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styleId="Index1">
    <w:name w:val="index 1"/>
    <w:basedOn w:val="Normal"/>
    <w:next w:val="Normal"/>
    <w:semiHidden/>
    <w:qFormat/>
  </w:style>
  <w:style w:type="paragraph" w:styleId="Index2">
    <w:name w:val="index 2"/>
    <w:basedOn w:val="Index1"/>
    <w:next w:val="Normal"/>
    <w:semiHidden/>
    <w:qFormat/>
    <w:pPr>
      <w:keepLines/>
      <w:autoSpaceDE/>
      <w:autoSpaceDN/>
      <w:adjustRightInd/>
      <w:spacing w:after="0"/>
      <w:ind w:left="284"/>
    </w:pPr>
    <w:rPr>
      <w:rFonts w:eastAsia="Malgun Gothic"/>
      <w:color w:val="000000"/>
      <w:sz w:val="20"/>
      <w:szCs w:val="20"/>
      <w:lang w:eastAsia="ko-KR"/>
    </w:rPr>
  </w:style>
  <w:style w:type="character" w:styleId="EndnoteReference">
    <w:name w:val="endnote reference"/>
    <w:qFormat/>
    <w:rPr>
      <w:kern w:val="2"/>
      <w:vertAlign w:val="superscript"/>
      <w:lang w:val="en-GB" w:eastAsia="zh-CN" w:bidi="ar-SA"/>
    </w:rPr>
  </w:style>
  <w:style w:type="character" w:styleId="FollowedHyperlink">
    <w:name w:val="FollowedHyperlink"/>
    <w:qFormat/>
    <w:rPr>
      <w:color w:val="800080"/>
      <w:kern w:val="2"/>
      <w:u w:val="single"/>
      <w:lang w:val="en-GB" w:eastAsia="zh-CN" w:bidi="ar-SA"/>
    </w:rPr>
  </w:style>
  <w:style w:type="character" w:styleId="Hyperlink">
    <w:name w:val="Hyperlink"/>
    <w:qFormat/>
    <w:rPr>
      <w:color w:val="0000FF"/>
      <w:kern w:val="2"/>
      <w:u w:val="single"/>
      <w:lang w:val="en-GB" w:eastAsia="zh-CN" w:bidi="ar-SA"/>
    </w:rPr>
  </w:style>
  <w:style w:type="character" w:styleId="CommentReference">
    <w:name w:val="annotation reference"/>
    <w:qFormat/>
    <w:rPr>
      <w:kern w:val="2"/>
      <w:sz w:val="21"/>
      <w:szCs w:val="21"/>
      <w:lang w:val="en-GB" w:eastAsia="zh-CN" w:bidi="ar-SA"/>
    </w:rPr>
  </w:style>
  <w:style w:type="character" w:styleId="FootnoteReference">
    <w:name w:val="footnote reference"/>
    <w:semiHidden/>
    <w:qFormat/>
    <w:rPr>
      <w:kern w:val="2"/>
      <w:vertAlign w:val="superscript"/>
      <w:lang w:val="en-GB" w:eastAsia="zh-CN" w:bidi="ar-SA"/>
    </w:rPr>
  </w:style>
  <w:style w:type="table" w:styleId="TableGrid">
    <w:name w:val="Table Grid"/>
    <w:basedOn w:val="TableNormal"/>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ontemporary">
    <w:name w:val="Table Contemporary"/>
    <w:basedOn w:val="TableNormal"/>
    <w:qFormat/>
    <w:pPr>
      <w:widowControl w:val="0"/>
      <w:autoSpaceDE w:val="0"/>
      <w:autoSpaceDN w:val="0"/>
      <w:adjustRightInd w:val="0"/>
      <w:spacing w:line="360" w:lineRule="auto"/>
    </w:pPr>
    <w:tblPr>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paragraph" w:customStyle="1" w:styleId="Normal0">
    <w:name w:val="Normal."/>
    <w:qFormat/>
    <w:pPr>
      <w:widowControl w:val="0"/>
      <w:spacing w:after="160" w:line="180" w:lineRule="atLeast"/>
    </w:pPr>
    <w:rPr>
      <w:kern w:val="2"/>
      <w:sz w:val="18"/>
      <w:szCs w:val="18"/>
      <w:lang w:eastAsia="en-US"/>
    </w:rPr>
  </w:style>
  <w:style w:type="paragraph" w:customStyle="1" w:styleId="EX">
    <w:name w:val="EX"/>
    <w:basedOn w:val="Normal"/>
    <w:qFormat/>
    <w:pPr>
      <w:keepLines/>
      <w:autoSpaceDE/>
      <w:autoSpaceDN/>
      <w:adjustRightInd/>
      <w:spacing w:after="180"/>
      <w:ind w:left="1702" w:hanging="1418"/>
      <w:jc w:val="left"/>
    </w:pPr>
    <w:rPr>
      <w:sz w:val="20"/>
      <w:szCs w:val="20"/>
      <w:lang w:val="en-GB"/>
    </w:rPr>
  </w:style>
  <w:style w:type="paragraph" w:customStyle="1" w:styleId="References">
    <w:name w:val="References"/>
    <w:basedOn w:val="Normal"/>
    <w:next w:val="Normal"/>
    <w:qFormat/>
    <w:pPr>
      <w:numPr>
        <w:numId w:val="3"/>
      </w:numPr>
      <w:adjustRightInd/>
      <w:spacing w:after="60"/>
      <w:jc w:val="left"/>
    </w:pPr>
    <w:rPr>
      <w:sz w:val="20"/>
      <w:szCs w:val="16"/>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
    <w:name w:val="Char"/>
    <w:semiHidden/>
    <w:qFormat/>
    <w:pPr>
      <w:keepNext/>
      <w:numPr>
        <w:numId w:val="4"/>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EQ">
    <w:name w:val="EQ"/>
    <w:basedOn w:val="Normal"/>
    <w:next w:val="Normal"/>
    <w:qFormat/>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character" w:customStyle="1" w:styleId="CaptionChar">
    <w:name w:val="Caption Char"/>
    <w:link w:val="Caption"/>
    <w:qFormat/>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capChar">
    <w:name w:val="cap Char"/>
    <w:qFormat/>
    <w:rPr>
      <w:rFonts w:eastAsia="宋体"/>
      <w:b/>
      <w:bCs/>
      <w:kern w:val="2"/>
      <w:lang w:val="en-GB" w:eastAsia="en-US" w:bidi="ar-SA"/>
    </w:rPr>
  </w:style>
  <w:style w:type="character" w:customStyle="1" w:styleId="Heading1Char">
    <w:name w:val="Heading 1 Char"/>
    <w:link w:val="Heading1"/>
    <w:qFormat/>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BodyTextChar">
    <w:name w:val="Body Text Char"/>
    <w:link w:val="BodyText"/>
    <w:qFormat/>
    <w:rPr>
      <w:lang w:eastAsia="en-US"/>
    </w:rPr>
  </w:style>
  <w:style w:type="paragraph" w:customStyle="1" w:styleId="a">
    <w:name w:val="编写建议"/>
    <w:basedOn w:val="Normal"/>
    <w:qFormat/>
    <w:pPr>
      <w:spacing w:after="0" w:line="360" w:lineRule="auto"/>
      <w:ind w:left="1134"/>
    </w:pPr>
    <w:rPr>
      <w:i/>
      <w:color w:val="0000FF"/>
      <w:sz w:val="21"/>
      <w:szCs w:val="20"/>
      <w:lang w:eastAsia="zh-CN"/>
    </w:rPr>
  </w:style>
  <w:style w:type="paragraph" w:customStyle="1" w:styleId="Char1">
    <w:name w:val="Char1"/>
    <w:semiHidden/>
    <w:qFormat/>
    <w:pPr>
      <w:keepNext/>
      <w:numPr>
        <w:numId w:val="5"/>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CharChar1CharChar">
    <w:name w:val="Char Char1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Char">
    <w:name w:val="Char Char Char"/>
    <w:basedOn w:val="Normal"/>
    <w:qFormat/>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HeaderChar">
    <w:name w:val="Header Char"/>
    <w:link w:val="Header"/>
    <w:qFormat/>
    <w:rPr>
      <w:sz w:val="18"/>
      <w:szCs w:val="18"/>
      <w:lang w:eastAsia="en-US"/>
    </w:rPr>
  </w:style>
  <w:style w:type="character" w:customStyle="1" w:styleId="capChar1">
    <w:name w:val="cap Char1"/>
    <w:qFormat/>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semiHidden/>
    <w:qFormat/>
    <w:pPr>
      <w:keepNext/>
      <w:autoSpaceDE w:val="0"/>
      <w:autoSpaceDN w:val="0"/>
      <w:adjustRightInd w:val="0"/>
      <w:spacing w:before="60" w:after="60" w:line="259" w:lineRule="auto"/>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capCharChar">
    <w:name w:val="cap Char Char"/>
    <w:qFormat/>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a0">
    <w:name w:val="图样式"/>
    <w:basedOn w:val="Normal"/>
    <w:qFormat/>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1">
    <w:name w:val="修订1"/>
    <w:hidden/>
    <w:uiPriority w:val="99"/>
    <w:semiHidden/>
    <w:qFormat/>
    <w:pPr>
      <w:spacing w:after="160" w:line="259" w:lineRule="auto"/>
    </w:pPr>
    <w:rPr>
      <w:rFonts w:eastAsiaTheme="minorEastAsia"/>
      <w:sz w:val="22"/>
      <w:szCs w:val="22"/>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tablecell">
    <w:name w:val="tablecell"/>
    <w:basedOn w:val="Normal"/>
    <w:qFormat/>
    <w:pPr>
      <w:spacing w:before="20" w:after="20"/>
      <w:jc w:val="left"/>
    </w:pPr>
    <w:rPr>
      <w:lang w:val="en-GB"/>
    </w:rPr>
  </w:style>
  <w:style w:type="paragraph" w:customStyle="1" w:styleId="StyleCaptionCenterAfter0pt">
    <w:name w:val="Style CaptionCenter + After:  0 pt"/>
    <w:basedOn w:val="Normal"/>
    <w:qFormat/>
    <w:pPr>
      <w:keepLines/>
      <w:spacing w:after="60"/>
      <w:jc w:val="center"/>
    </w:pPr>
    <w:rPr>
      <w:rFonts w:eastAsia="Times New Roman"/>
      <w:b/>
      <w:bCs/>
      <w:szCs w:val="20"/>
      <w:lang w:val="en-GB"/>
    </w:rPr>
  </w:style>
  <w:style w:type="paragraph" w:customStyle="1" w:styleId="CaptionCenter">
    <w:name w:val="CaptionCenter"/>
    <w:basedOn w:val="Normal"/>
    <w:qFormat/>
    <w:pPr>
      <w:keepLines/>
      <w:jc w:val="center"/>
    </w:pPr>
    <w:rPr>
      <w:rFonts w:eastAsia="Times New Roman"/>
      <w:b/>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qFormat/>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Pr>
      <w:rFonts w:ascii="Arial" w:eastAsia="MS Mincho" w:hAnsi="Arial"/>
      <w:b/>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TAHCar">
    <w:name w:val="TAH Car"/>
    <w:link w:val="TAH"/>
    <w:qFormat/>
    <w:rPr>
      <w:rFonts w:ascii="Arial" w:eastAsia="MS Mincho" w:hAnsi="Arial"/>
      <w:b/>
      <w:sz w:val="18"/>
      <w:lang w:val="en-GB" w:eastAsia="en-US"/>
    </w:rPr>
  </w:style>
  <w:style w:type="character" w:customStyle="1" w:styleId="apple-converted-space">
    <w:name w:val="apple-converted-space"/>
    <w:qFormat/>
  </w:style>
  <w:style w:type="character" w:customStyle="1" w:styleId="EndnoteTextChar">
    <w:name w:val="Endnote Text Char"/>
    <w:link w:val="EndnoteText"/>
    <w:qFormat/>
    <w:rPr>
      <w:sz w:val="22"/>
      <w:szCs w:val="22"/>
      <w:lang w:eastAsia="en-US"/>
    </w:rPr>
  </w:style>
  <w:style w:type="paragraph" w:customStyle="1" w:styleId="10">
    <w:name w:val="列出段落1"/>
    <w:basedOn w:val="Normal"/>
    <w:link w:val="ListParagraphChar"/>
    <w:uiPriority w:val="34"/>
    <w:qFormat/>
    <w:pPr>
      <w:autoSpaceDE/>
      <w:autoSpaceDN/>
      <w:adjustRightInd/>
      <w:snapToGrid/>
      <w:spacing w:after="0"/>
      <w:ind w:left="720"/>
      <w:jc w:val="left"/>
    </w:pPr>
    <w:rPr>
      <w:rFonts w:ascii="Calibri" w:hAnsi="Calibri" w:cs="Calibri"/>
      <w:lang w:eastAsia="zh-CN"/>
    </w:rPr>
  </w:style>
  <w:style w:type="character" w:customStyle="1" w:styleId="Heading2Char">
    <w:name w:val="Heading 2 Char"/>
    <w:basedOn w:val="DefaultParagraphFont"/>
    <w:link w:val="Heading2"/>
    <w:qFormat/>
    <w:rPr>
      <w:b/>
      <w:bCs/>
      <w:sz w:val="24"/>
      <w:szCs w:val="22"/>
      <w:lang w:eastAsia="en-US"/>
    </w:rPr>
  </w:style>
  <w:style w:type="character" w:customStyle="1" w:styleId="BodyTextFirstIndentChar">
    <w:name w:val="Body Text First Indent Char"/>
    <w:basedOn w:val="BodyTextChar"/>
    <w:link w:val="BodyTextFirstIndent"/>
    <w:qFormat/>
    <w:rPr>
      <w:sz w:val="22"/>
      <w:szCs w:val="22"/>
      <w:lang w:eastAsia="en-US"/>
    </w:rPr>
  </w:style>
  <w:style w:type="paragraph" w:customStyle="1" w:styleId="2">
    <w:name w:val="我的正文首行2缩进"/>
    <w:basedOn w:val="Normal"/>
    <w:qFormat/>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link w:val="10"/>
    <w:uiPriority w:val="34"/>
    <w:qFormat/>
    <w:rPr>
      <w:rFonts w:ascii="Calibri" w:hAnsi="Calibri" w:cs="Calibri"/>
      <w:sz w:val="22"/>
      <w:szCs w:val="22"/>
    </w:rPr>
  </w:style>
  <w:style w:type="character" w:customStyle="1" w:styleId="11">
    <w:name w:val="占位符文本1"/>
    <w:basedOn w:val="DefaultParagraphFont"/>
    <w:uiPriority w:val="99"/>
    <w:semiHidden/>
    <w:qFormat/>
    <w:rPr>
      <w:color w:val="808080"/>
    </w:rPr>
  </w:style>
  <w:style w:type="character" w:customStyle="1" w:styleId="CommentTextChar">
    <w:name w:val="Comment Text Char"/>
    <w:link w:val="CommentText"/>
    <w:qFormat/>
    <w:rPr>
      <w:sz w:val="22"/>
      <w:szCs w:val="22"/>
      <w:lang w:eastAsia="en-US"/>
    </w:rPr>
  </w:style>
  <w:style w:type="paragraph" w:customStyle="1" w:styleId="B1">
    <w:name w:val="B1"/>
    <w:basedOn w:val="List"/>
    <w:link w:val="B1Char"/>
    <w:qFormat/>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qFormat/>
    <w:rPr>
      <w:rFonts w:eastAsia="Malgun Gothic"/>
      <w:lang w:val="en-GB" w:eastAsia="en-US"/>
    </w:rPr>
  </w:style>
  <w:style w:type="character" w:customStyle="1" w:styleId="UnresolvedMention">
    <w:name w:val="Unresolved Mention"/>
    <w:basedOn w:val="DefaultParagraphFont"/>
    <w:uiPriority w:val="99"/>
    <w:semiHidden/>
    <w:unhideWhenUsed/>
    <w:qFormat/>
    <w:rPr>
      <w:color w:val="605E5C"/>
      <w:shd w:val="clear" w:color="auto" w:fill="E1DFDD"/>
    </w:rPr>
  </w:style>
  <w:style w:type="paragraph" w:styleId="ListParagraph">
    <w:name w:val="List Paragraph"/>
    <w:basedOn w:val="Normal"/>
    <w:uiPriority w:val="34"/>
    <w:qFormat/>
    <w:pPr>
      <w:autoSpaceDE/>
      <w:autoSpaceDN/>
      <w:adjustRightInd/>
      <w:snapToGrid/>
      <w:spacing w:after="0" w:line="240" w:lineRule="auto"/>
      <w:ind w:left="720"/>
      <w:contextualSpacing/>
      <w:jc w:val="left"/>
    </w:pPr>
    <w:rPr>
      <w:rFonts w:eastAsia="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8577b2e87e6bcfc5f14ff214298983b0">
  <xsd:schema xmlns:xsd="http://www.w3.org/2001/XMLSchema" xmlns:xs="http://www.w3.org/2001/XMLSchema" xmlns:p="http://schemas.microsoft.com/office/2006/metadata/properties" xmlns:ns3="bcc01d59-85de-4ef9-881e-76d8b6a6f841" targetNamespace="http://schemas.microsoft.com/office/2006/metadata/properties" ma:root="true" ma:fieldsID="fa8b393c802e203e9b10cbacb06d96d6"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C87BEE-BCE6-4FDD-AF54-2354BD24C0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03F34C-D45B-42AA-ADE2-72ADE8E2DE81}">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DE3BA8F-7274-41C0-B830-D86290B0DC61}">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53AEE12E-8E23-4B35-BFD2-C1B66395FDC9}">
  <ds:schemaRefs>
    <ds:schemaRef ds:uri="http://schemas.openxmlformats.org/officeDocument/2006/bibliography"/>
  </ds:schemaRefs>
</ds:datastoreItem>
</file>

<file path=customXml/itemProps6.xml><?xml version="1.0" encoding="utf-8"?>
<ds:datastoreItem xmlns:ds="http://schemas.openxmlformats.org/officeDocument/2006/customXml" ds:itemID="{4E9D2993-97D5-4C29-976C-E73A44608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696</Words>
  <Characters>3968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4655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ZTE</dc:creator>
  <cp:lastModifiedBy>ZTE</cp:lastModifiedBy>
  <cp:revision>14</cp:revision>
  <cp:lastPrinted>2018-01-11T06:12:00Z</cp:lastPrinted>
  <dcterms:created xsi:type="dcterms:W3CDTF">2020-04-09T03:24:00Z</dcterms:created>
  <dcterms:modified xsi:type="dcterms:W3CDTF">2020-04-10T09:18:00Z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(3)qTpS3GQ6eBvH1XbucuJOkkMpkocOc1AJPfY6j3PFFz3s80Izm9t2vAgXUEK0Wwo9ZCNcmjJ3
jMFVLb/vzmOmvwWq4feNu+Jvj2d9MOJZ9BwrbhqikvTwCqUp2fsmDjFgzRdyiqPAHjZ02gu8
q1E5DogOdkW1DZ50yr1KzY5gJlxWkioIjAl/xFt5d9KJfvmmfXitSnhUOC+ProUeZVj0I3go
CG7Z7+trZ8DmoEOgLT</vt:lpwstr>
  </property>
  <property fmtid="{D5CDD505-2E9C-101B-9397-08002B2CF9AE}" pid="30" name="_2015_ms_pID_725343_00">
    <vt:lpwstr>_2015_ms_pID_725343</vt:lpwstr>
  </property>
  <property fmtid="{D5CDD505-2E9C-101B-9397-08002B2CF9AE}" pid="31" name="_2015_ms_pID_7253431">
    <vt:lpwstr>dTW8Z684wh0WmtkAg4LaG3Hw/doB7r6yjKyEDV1cSKVkn/4yKVUY7i
oZilIQSb5tM4Ss+VbcE8jSW19khz35wmxuiRQzRi8DA2eadlZ4ZsYDxyqwIfmrXljLd5r/Va
CHrkqVFWb8sI341eQuu3HrbbR2KnfN4C4E1P9rlhg03nhzZzanB1ANvso+IzkyRemNZ+2RNE
B2oyxcxGEl0z8lzLJSwzyk8miBkucIAQCzsJ</vt:lpwstr>
  </property>
  <property fmtid="{D5CDD505-2E9C-101B-9397-08002B2CF9AE}" pid="32" name="_2015_ms_pID_7253431_00">
    <vt:lpwstr>_2015_ms_pID_7253431</vt:lpwstr>
  </property>
  <property fmtid="{D5CDD505-2E9C-101B-9397-08002B2CF9AE}" pid="33" name="_2015_ms_pID_7253432">
    <vt:lpwstr>R7TeQ4pNYYHz9EkbeDCotNVUqnn3JKBIjPfZ
jIhFQeafJ6MrdJt8siu5PruioymqARrN7vqdWur798KbcOMeQdM=</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1550153901</vt:lpwstr>
  </property>
  <property fmtid="{D5CDD505-2E9C-101B-9397-08002B2CF9AE}" pid="39" name="KSOProductBuildVer">
    <vt:lpwstr>2052-10.8.2.6613</vt:lpwstr>
  </property>
  <property fmtid="{D5CDD505-2E9C-101B-9397-08002B2CF9AE}" pid="40" name="ContentTypeId">
    <vt:lpwstr>0x0101004257954231A76C44B0D04C9AEE4292A8</vt:lpwstr>
  </property>
  <property fmtid="{D5CDD505-2E9C-101B-9397-08002B2CF9AE}" pid="41" name="_dlc_DocIdItemGuid">
    <vt:lpwstr>2425f7e7-bc84-4ffa-904e-1eba8a837a7f</vt:lpwstr>
  </property>
</Properties>
</file>